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0F746340" w14:textId="4E8F77A1"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sidR="00141BB2">
        <w:rPr>
          <w:rFonts w:ascii="Arial" w:eastAsia="Times New Roman" w:hAnsi="Arial" w:cs="Arial"/>
          <w:b/>
          <w:lang w:eastAsia="cs-CZ"/>
        </w:rPr>
        <w:t xml:space="preserve"> pro Ústecký kraj</w:t>
      </w:r>
    </w:p>
    <w:p w14:paraId="4529B8DE" w14:textId="3D262B92"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bookmarkStart w:id="0" w:name="_Hlk65671125"/>
      <w:r w:rsidR="00141BB2" w:rsidRPr="00E126CC">
        <w:rPr>
          <w:rFonts w:ascii="Arial" w:eastAsia="Times New Roman" w:hAnsi="Arial" w:cs="Arial"/>
          <w:bCs/>
          <w:lang w:eastAsia="cs-CZ"/>
        </w:rPr>
        <w:t>Husitská 1071/2, 415 02 Teplice</w:t>
      </w:r>
      <w:bookmarkEnd w:id="0"/>
    </w:p>
    <w:p w14:paraId="7F1036DC" w14:textId="365A175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141BB2">
        <w:rPr>
          <w:rFonts w:ascii="Arial" w:eastAsia="Times New Roman" w:hAnsi="Arial" w:cs="Arial"/>
          <w:b/>
          <w:lang w:eastAsia="cs-CZ"/>
        </w:rPr>
        <w:t>Chomutov</w:t>
      </w:r>
    </w:p>
    <w:p w14:paraId="2422E936" w14:textId="355D179D"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141BB2" w:rsidRPr="00E126CC">
        <w:rPr>
          <w:rFonts w:ascii="Arial" w:eastAsia="Times New Roman" w:hAnsi="Arial" w:cs="Arial"/>
          <w:bCs/>
          <w:lang w:eastAsia="cs-CZ"/>
        </w:rPr>
        <w:t>Jiráskova 2528, 430 03 Chomutov</w:t>
      </w:r>
    </w:p>
    <w:p w14:paraId="5573352E" w14:textId="77777777" w:rsidR="00EA0879" w:rsidRDefault="006615F7" w:rsidP="00EA0879">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00EA0879">
        <w:rPr>
          <w:rFonts w:ascii="Arial" w:eastAsia="Lucida Sans Unicode" w:hAnsi="Arial" w:cs="Arial"/>
          <w:lang w:eastAsia="cs-CZ"/>
        </w:rPr>
        <w:t xml:space="preserve"> </w:t>
      </w:r>
      <w:r w:rsidR="00AA308D">
        <w:rPr>
          <w:rFonts w:ascii="Arial" w:eastAsia="Lucida Sans Unicode" w:hAnsi="Arial" w:cs="Arial"/>
          <w:lang w:eastAsia="cs-CZ"/>
        </w:rPr>
        <w:t>Ing. Vladislavou Hartmannovou, KPÚ pro Ústecký kraj, Pobočka Chomutov</w:t>
      </w:r>
      <w:r w:rsidRPr="00F5793D">
        <w:rPr>
          <w:rFonts w:ascii="Arial" w:eastAsia="Lucida Sans Unicode" w:hAnsi="Arial" w:cs="Arial"/>
          <w:lang w:eastAsia="cs-CZ"/>
        </w:rPr>
        <w:t xml:space="preserve">       </w:t>
      </w:r>
    </w:p>
    <w:p w14:paraId="0AEF46B5" w14:textId="35F364EA" w:rsidR="00463206" w:rsidRPr="00F5793D" w:rsidRDefault="006615F7" w:rsidP="00EA0879">
      <w:pPr>
        <w:overflowPunct w:val="0"/>
        <w:autoSpaceDE w:val="0"/>
        <w:autoSpaceDN w:val="0"/>
        <w:adjustRightInd w:val="0"/>
        <w:spacing w:after="0"/>
        <w:ind w:left="284"/>
        <w:jc w:val="both"/>
        <w:textAlignment w:val="baseline"/>
        <w:rPr>
          <w:rFonts w:ascii="Arial" w:eastAsia="Lucida Sans Unicode" w:hAnsi="Arial" w:cs="Arial"/>
          <w:lang w:eastAsia="cs-CZ"/>
        </w:rPr>
      </w:pPr>
      <w:r w:rsidRPr="00F5793D">
        <w:rPr>
          <w:rFonts w:ascii="Arial" w:eastAsia="Lucida Sans Unicode" w:hAnsi="Arial" w:cs="Arial"/>
          <w:lang w:eastAsia="cs-CZ"/>
        </w:rPr>
        <w:t xml:space="preserve">ve smluvních záležitostech oprávněn </w:t>
      </w:r>
      <w:proofErr w:type="gramStart"/>
      <w:r w:rsidRPr="00F5793D">
        <w:rPr>
          <w:rFonts w:ascii="Arial" w:eastAsia="Lucida Sans Unicode" w:hAnsi="Arial" w:cs="Arial"/>
          <w:lang w:eastAsia="cs-CZ"/>
        </w:rPr>
        <w:t>jednat:</w:t>
      </w:r>
      <w:r w:rsidR="00EA0879">
        <w:rPr>
          <w:rFonts w:ascii="Arial" w:eastAsia="Lucida Sans Unicode" w:hAnsi="Arial" w:cs="Arial"/>
          <w:lang w:eastAsia="cs-CZ"/>
        </w:rPr>
        <w:t xml:space="preserve">  Ing.</w:t>
      </w:r>
      <w:proofErr w:type="gramEnd"/>
      <w:r w:rsidR="00EA0879">
        <w:rPr>
          <w:rFonts w:ascii="Arial" w:eastAsia="Lucida Sans Unicode" w:hAnsi="Arial" w:cs="Arial"/>
          <w:lang w:eastAsia="cs-CZ"/>
        </w:rPr>
        <w:t xml:space="preserve"> Pavel Pojer, KPÚ pro Ústecký kraj</w:t>
      </w:r>
      <w:r w:rsidR="00EA0879" w:rsidRPr="00F5793D">
        <w:rPr>
          <w:rFonts w:ascii="Arial" w:eastAsia="Lucida Sans Unicode" w:hAnsi="Arial" w:cs="Arial"/>
          <w:highlight w:val="yellow"/>
          <w:lang w:eastAsia="cs-CZ"/>
        </w:rPr>
        <w:t xml:space="preserve"> </w:t>
      </w:r>
    </w:p>
    <w:p w14:paraId="18783AF0" w14:textId="04146EE6" w:rsidR="006615F7" w:rsidRPr="00F5793D"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00EA0879">
        <w:rPr>
          <w:rFonts w:ascii="Arial" w:eastAsia="Lucida Sans Unicode" w:hAnsi="Arial" w:cs="Arial"/>
          <w:snapToGrid w:val="0"/>
          <w:lang w:eastAsia="cs-CZ"/>
        </w:rPr>
        <w:t xml:space="preserve"> Ing. Ivana Hrstková, </w:t>
      </w:r>
      <w:r w:rsidR="00EA0879">
        <w:rPr>
          <w:rFonts w:ascii="Arial" w:eastAsia="Lucida Sans Unicode" w:hAnsi="Arial" w:cs="Arial"/>
          <w:lang w:eastAsia="cs-CZ"/>
        </w:rPr>
        <w:t>KPÚ pro Ústecký kraj,</w:t>
      </w:r>
      <w:r w:rsidRPr="00F5793D">
        <w:rPr>
          <w:rFonts w:ascii="Arial" w:eastAsia="Lucida Sans Unicode" w:hAnsi="Arial" w:cs="Arial"/>
          <w:lang w:eastAsia="cs-CZ"/>
        </w:rPr>
        <w:t xml:space="preserve"> </w:t>
      </w:r>
    </w:p>
    <w:p w14:paraId="5779D0F8" w14:textId="33745929" w:rsidR="006615F7" w:rsidRPr="00F5793D"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F5793D">
        <w:rPr>
          <w:rFonts w:ascii="Arial" w:eastAsia="Lucida Sans Unicode" w:hAnsi="Arial" w:cs="Arial"/>
          <w:lang w:eastAsia="cs-CZ"/>
        </w:rPr>
        <w:t xml:space="preserve">      </w:t>
      </w:r>
      <w:r w:rsidRPr="00F5793D">
        <w:rPr>
          <w:rFonts w:ascii="Arial" w:eastAsia="Lucida Sans Unicode" w:hAnsi="Arial" w:cs="Arial"/>
          <w:lang w:eastAsia="cs-CZ"/>
        </w:rPr>
        <w:tab/>
      </w:r>
      <w:r w:rsidR="00EA0879">
        <w:rPr>
          <w:rFonts w:ascii="Arial" w:eastAsia="Lucida Sans Unicode" w:hAnsi="Arial" w:cs="Arial"/>
          <w:lang w:eastAsia="cs-CZ"/>
        </w:rPr>
        <w:t xml:space="preserve">   Pobočka Chomutov</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6565AE98"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EA0879">
        <w:rPr>
          <w:rFonts w:ascii="Arial" w:eastAsia="Lucida Sans Unicode" w:hAnsi="Arial" w:cs="Arial"/>
          <w:lang w:eastAsia="cs-CZ"/>
        </w:rPr>
        <w:t> 725 901 492</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1FE75DFE"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EA0879">
        <w:rPr>
          <w:rFonts w:ascii="Arial" w:eastAsia="Lucida Sans Unicode" w:hAnsi="Arial" w:cs="Arial"/>
          <w:lang w:eastAsia="cs-CZ"/>
        </w:rPr>
        <w:t>i.hrstkova@s</w:t>
      </w:r>
      <w:r w:rsidRPr="00F5793D">
        <w:rPr>
          <w:rFonts w:ascii="Arial" w:eastAsia="Lucida Sans Unicode" w:hAnsi="Arial" w:cs="Arial"/>
          <w:lang w:eastAsia="cs-CZ"/>
        </w:rPr>
        <w:t>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r w:rsidR="00B207E3" w:rsidRPr="0091119B">
        <w:rPr>
          <w:rFonts w:ascii="Arial" w:eastAsia="Times New Roman" w:hAnsi="Arial" w:cs="Arial"/>
          <w:b/>
          <w:bCs/>
          <w:snapToGrid w:val="0"/>
          <w:highlight w:val="yellow"/>
          <w:lang w:eastAsia="cs-CZ"/>
        </w:rPr>
        <w:t>není plát</w:t>
      </w:r>
      <w:r w:rsidR="00122441" w:rsidRPr="0091119B">
        <w:rPr>
          <w:rFonts w:ascii="Arial" w:eastAsia="Times New Roman" w:hAnsi="Arial" w:cs="Arial"/>
          <w:b/>
          <w:bCs/>
          <w:snapToGrid w:val="0"/>
          <w:highlight w:val="yellow"/>
          <w:lang w:eastAsia="cs-CZ"/>
        </w:rPr>
        <w:t>c</w:t>
      </w:r>
      <w:r w:rsidR="00B207E3" w:rsidRPr="0091119B">
        <w:rPr>
          <w:rFonts w:ascii="Arial" w:eastAsia="Times New Roman" w:hAnsi="Arial" w:cs="Arial"/>
          <w:b/>
          <w:bCs/>
          <w:snapToGrid w:val="0"/>
          <w:highlight w:val="yellow"/>
          <w:lang w:eastAsia="cs-CZ"/>
        </w:rPr>
        <w:t>em</w:t>
      </w:r>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5FF22418"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91119B">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6453D48" w:rsidR="00D6259E" w:rsidRPr="00F5793D" w:rsidRDefault="00D6259E" w:rsidP="001E3435">
      <w:pPr>
        <w:pStyle w:val="Odstavecseseznamem"/>
        <w:numPr>
          <w:ilvl w:val="0"/>
          <w:numId w:val="2"/>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w:t>
      </w:r>
      <w:r w:rsidRPr="0091119B">
        <w:rPr>
          <w:rFonts w:ascii="Arial" w:hAnsi="Arial" w:cs="Arial"/>
        </w:rPr>
        <w:t xml:space="preserve">pozemkových </w:t>
      </w:r>
      <w:r w:rsidRPr="00F5793D">
        <w:rPr>
          <w:rFonts w:ascii="Arial" w:hAnsi="Arial" w:cs="Arial"/>
          <w:lang w:val="x-none"/>
        </w:rPr>
        <w:t>úprav v</w:t>
      </w:r>
      <w:r w:rsidR="00A202AA">
        <w:rPr>
          <w:rFonts w:ascii="Arial" w:hAnsi="Arial" w:cs="Arial"/>
        </w:rPr>
        <w:t>e Vysočanech u Chomutova</w:t>
      </w:r>
      <w:r w:rsidRPr="00F5793D">
        <w:rPr>
          <w:rFonts w:ascii="Arial" w:hAnsi="Arial" w:cs="Arial"/>
          <w:lang w:val="x-none"/>
        </w:rPr>
        <w:t xml:space="preserve"> </w:t>
      </w:r>
      <w:bookmarkStart w:id="1" w:name="_Hlk18410741"/>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F33BCF">
        <w:rPr>
          <w:rFonts w:ascii="Arial" w:hAnsi="Arial" w:cs="Arial"/>
        </w:rPr>
        <w:t xml:space="preserve"> </w:t>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F33BCF" w:rsidRPr="002F5DCF">
        <w:rPr>
          <w:rFonts w:ascii="Arial" w:hAnsi="Arial" w:cs="Arial"/>
          <w:bCs/>
        </w:rPr>
        <w:t xml:space="preserve">Realizace </w:t>
      </w:r>
      <w:r w:rsidR="002F5DCF" w:rsidRPr="002F5DCF">
        <w:rPr>
          <w:rFonts w:ascii="Arial" w:hAnsi="Arial" w:cs="Arial"/>
          <w:bCs/>
        </w:rPr>
        <w:t>ÚSES v k.ú. Vysočany u Chomutova</w:t>
      </w:r>
      <w:r w:rsidR="00F33BCF">
        <w:rPr>
          <w:rFonts w:ascii="Arial" w:hAnsi="Arial" w:cs="Arial"/>
          <w:b/>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A17908F" w:rsidR="00D6259E" w:rsidRPr="00F5793D" w:rsidRDefault="00D6259E" w:rsidP="001E3435">
      <w:pPr>
        <w:pStyle w:val="Odstavecseseznamem"/>
        <w:numPr>
          <w:ilvl w:val="0"/>
          <w:numId w:val="2"/>
        </w:numPr>
        <w:jc w:val="both"/>
        <w:rPr>
          <w:rFonts w:ascii="Arial" w:hAnsi="Arial" w:cs="Arial"/>
        </w:rPr>
      </w:pPr>
      <w:r w:rsidRPr="00F5793D">
        <w:rPr>
          <w:rFonts w:ascii="Arial" w:hAnsi="Arial" w:cs="Arial"/>
        </w:rPr>
        <w:t xml:space="preserve">Předmětem smlouvy je provedení </w:t>
      </w:r>
      <w:r w:rsidR="002F5DCF" w:rsidRPr="002F5DCF">
        <w:rPr>
          <w:rFonts w:ascii="Arial" w:hAnsi="Arial" w:cs="Arial"/>
          <w:bCs/>
        </w:rPr>
        <w:t>Realizace ÚSES v k.ú. Vysočany u Chomutova</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1E3435">
      <w:pPr>
        <w:pStyle w:val="Odstavecseseznamem"/>
        <w:numPr>
          <w:ilvl w:val="0"/>
          <w:numId w:val="2"/>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1E3435">
      <w:pPr>
        <w:pStyle w:val="Odstavecseseznamem"/>
        <w:numPr>
          <w:ilvl w:val="0"/>
          <w:numId w:val="2"/>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1E3435">
      <w:pPr>
        <w:pStyle w:val="Odstavecseseznamem"/>
        <w:numPr>
          <w:ilvl w:val="0"/>
          <w:numId w:val="2"/>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9A7671F"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91119B">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1E3435">
      <w:pPr>
        <w:pStyle w:val="Odstavecseseznamem"/>
        <w:numPr>
          <w:ilvl w:val="0"/>
          <w:numId w:val="3"/>
        </w:numPr>
        <w:jc w:val="both"/>
        <w:rPr>
          <w:rFonts w:ascii="Arial" w:hAnsi="Arial" w:cs="Arial"/>
        </w:rPr>
      </w:pPr>
      <w:r w:rsidRPr="00F5793D">
        <w:rPr>
          <w:rFonts w:ascii="Arial" w:hAnsi="Arial" w:cs="Arial"/>
        </w:rPr>
        <w:t>Zhotovitel se zavazuje k provedení následujícího díla:</w:t>
      </w:r>
    </w:p>
    <w:p w14:paraId="5AD7C83C" w14:textId="4B6C6FC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2F5DCF" w:rsidRPr="008F244C">
        <w:rPr>
          <w:rFonts w:ascii="Arial" w:hAnsi="Arial" w:cs="Arial"/>
          <w:b/>
        </w:rPr>
        <w:t>Realizace ÚSES v k.ú. Vysočany u Chomutova</w:t>
      </w:r>
    </w:p>
    <w:p w14:paraId="23299CC9" w14:textId="3662813F"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2F5DCF">
        <w:rPr>
          <w:rFonts w:ascii="Arial" w:hAnsi="Arial" w:cs="Arial"/>
        </w:rPr>
        <w:t>katastrální území Vysočany u Chomutova, o</w:t>
      </w:r>
      <w:r w:rsidR="00E060AA">
        <w:rPr>
          <w:rFonts w:ascii="Arial" w:hAnsi="Arial" w:cs="Arial"/>
        </w:rPr>
        <w:t>kres Chomutov, kraj Ústecký</w:t>
      </w:r>
    </w:p>
    <w:p w14:paraId="0E708F95" w14:textId="68C859B0" w:rsidR="00D6259E" w:rsidRPr="00F5793D" w:rsidRDefault="00D6259E" w:rsidP="00D6259E">
      <w:pPr>
        <w:ind w:left="360"/>
        <w:jc w:val="both"/>
        <w:rPr>
          <w:rFonts w:ascii="Arial" w:hAnsi="Arial" w:cs="Arial"/>
          <w:b/>
        </w:rPr>
      </w:pPr>
      <w:r w:rsidRPr="00F5793D">
        <w:rPr>
          <w:rFonts w:ascii="Arial" w:hAnsi="Arial" w:cs="Arial"/>
        </w:rPr>
        <w:t xml:space="preserve">Rozsah díla a jeho kvalita, včetně </w:t>
      </w:r>
      <w:r w:rsidR="008F244C" w:rsidRPr="00F5793D">
        <w:rPr>
          <w:rFonts w:ascii="Arial" w:hAnsi="Arial" w:cs="Arial"/>
          <w:lang w:val="x-none"/>
        </w:rPr>
        <w:t>přísluš</w:t>
      </w:r>
      <w:r w:rsidR="008F244C" w:rsidRPr="00F5793D">
        <w:rPr>
          <w:rFonts w:ascii="Arial" w:hAnsi="Arial" w:cs="Arial"/>
        </w:rPr>
        <w:t>ných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r w:rsidR="008F244C" w:rsidRPr="00F5793D">
        <w:rPr>
          <w:rFonts w:ascii="Arial" w:hAnsi="Arial" w:cs="Arial"/>
          <w:lang w:val="x-none"/>
        </w:rPr>
        <w:t>čís</w:t>
      </w:r>
      <w:r w:rsidR="008F244C" w:rsidRPr="00F5793D">
        <w:rPr>
          <w:rFonts w:ascii="Arial" w:hAnsi="Arial" w:cs="Arial"/>
        </w:rPr>
        <w:t>el</w:t>
      </w:r>
      <w:r w:rsidRPr="00F5793D">
        <w:rPr>
          <w:rFonts w:ascii="Arial" w:hAnsi="Arial" w:cs="Arial"/>
          <w:lang w:val="x-none"/>
        </w:rPr>
        <w:t xml:space="preserve">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E060AA">
        <w:rPr>
          <w:rFonts w:ascii="Arial" w:hAnsi="Arial" w:cs="Arial"/>
        </w:rPr>
        <w:t>ATELIER FONTES, s.r.o. Brno</w:t>
      </w:r>
      <w:r w:rsidRPr="00F5793D">
        <w:rPr>
          <w:rFonts w:ascii="Arial" w:hAnsi="Arial" w:cs="Arial"/>
          <w:b/>
        </w:rPr>
        <w:t>,</w:t>
      </w:r>
      <w:r w:rsidRPr="00F5793D">
        <w:rPr>
          <w:rFonts w:ascii="Arial" w:hAnsi="Arial" w:cs="Arial"/>
        </w:rPr>
        <w:t xml:space="preserve"> č. zakázky </w:t>
      </w:r>
      <w:r w:rsidR="00E060AA">
        <w:rPr>
          <w:rFonts w:ascii="Arial" w:hAnsi="Arial" w:cs="Arial"/>
        </w:rPr>
        <w:t>20039</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E060AA" w:rsidRDefault="00D6259E" w:rsidP="001E3435">
      <w:pPr>
        <w:pStyle w:val="Odstavecseseznamem"/>
        <w:numPr>
          <w:ilvl w:val="0"/>
          <w:numId w:val="3"/>
        </w:numPr>
        <w:jc w:val="both"/>
        <w:rPr>
          <w:rFonts w:ascii="Arial" w:hAnsi="Arial" w:cs="Arial"/>
          <w:lang w:val="x-none"/>
        </w:rPr>
      </w:pPr>
      <w:r w:rsidRPr="00E060AA">
        <w:rPr>
          <w:rFonts w:ascii="Arial" w:hAnsi="Arial" w:cs="Arial"/>
        </w:rPr>
        <w:t>Součástí realizace díla jsou tyto činnosti</w:t>
      </w:r>
      <w:r w:rsidRPr="00E060AA">
        <w:rPr>
          <w:rFonts w:ascii="Arial" w:hAnsi="Arial" w:cs="Arial"/>
          <w:lang w:val="x-none"/>
        </w:rPr>
        <w:t>:</w:t>
      </w:r>
    </w:p>
    <w:p w14:paraId="4C02F0A9" w14:textId="0AF66B4C" w:rsidR="00073207" w:rsidRPr="00E060AA" w:rsidRDefault="00D6259E" w:rsidP="001E3435">
      <w:pPr>
        <w:pStyle w:val="Odstavecseseznamem"/>
        <w:numPr>
          <w:ilvl w:val="0"/>
          <w:numId w:val="4"/>
        </w:numPr>
        <w:jc w:val="both"/>
        <w:rPr>
          <w:rFonts w:ascii="Arial" w:hAnsi="Arial" w:cs="Arial"/>
          <w:lang w:val="x-none"/>
        </w:rPr>
      </w:pPr>
      <w:r w:rsidRPr="00E060AA">
        <w:rPr>
          <w:rFonts w:ascii="Arial" w:hAnsi="Arial" w:cs="Arial"/>
        </w:rPr>
        <w:t>Z</w:t>
      </w:r>
      <w:r w:rsidRPr="00E060AA">
        <w:rPr>
          <w:rFonts w:ascii="Arial" w:hAnsi="Arial" w:cs="Arial"/>
          <w:lang w:val="x-none"/>
        </w:rPr>
        <w:t xml:space="preserve">ajištění dodávek </w:t>
      </w:r>
      <w:r w:rsidR="00B207E3" w:rsidRPr="00E060AA">
        <w:rPr>
          <w:rFonts w:ascii="Arial" w:hAnsi="Arial" w:cs="Arial"/>
        </w:rPr>
        <w:t xml:space="preserve">výsadbové zeleně </w:t>
      </w:r>
      <w:r w:rsidRPr="00E060AA">
        <w:rPr>
          <w:rFonts w:ascii="Arial" w:hAnsi="Arial" w:cs="Arial"/>
          <w:lang w:val="x-none"/>
        </w:rPr>
        <w:t>materiálů</w:t>
      </w:r>
      <w:r w:rsidR="00EE39B7" w:rsidRPr="00E060AA">
        <w:rPr>
          <w:rFonts w:ascii="Arial" w:hAnsi="Arial" w:cs="Arial"/>
        </w:rPr>
        <w:t xml:space="preserve"> </w:t>
      </w:r>
      <w:r w:rsidRPr="00E060AA">
        <w:rPr>
          <w:rFonts w:ascii="Arial" w:hAnsi="Arial" w:cs="Arial"/>
          <w:lang w:val="x-none"/>
        </w:rPr>
        <w:t>a zařízení nezbytných pro řádné dokončení díla</w:t>
      </w:r>
      <w:r w:rsidRPr="00E060AA">
        <w:rPr>
          <w:rFonts w:ascii="Arial" w:hAnsi="Arial" w:cs="Arial"/>
        </w:rPr>
        <w:t>.</w:t>
      </w:r>
    </w:p>
    <w:p w14:paraId="0BB07D84" w14:textId="68747EB9" w:rsidR="00D6259E" w:rsidRPr="00E060AA" w:rsidRDefault="00D6259E" w:rsidP="001E3435">
      <w:pPr>
        <w:pStyle w:val="Odstavecseseznamem"/>
        <w:numPr>
          <w:ilvl w:val="0"/>
          <w:numId w:val="4"/>
        </w:numPr>
        <w:jc w:val="both"/>
        <w:rPr>
          <w:rFonts w:ascii="Arial" w:hAnsi="Arial" w:cs="Arial"/>
          <w:lang w:val="x-none"/>
        </w:rPr>
      </w:pPr>
      <w:r w:rsidRPr="00E060AA">
        <w:rPr>
          <w:rFonts w:ascii="Arial" w:hAnsi="Arial" w:cs="Arial"/>
        </w:rPr>
        <w:t>P</w:t>
      </w:r>
      <w:r w:rsidR="008F244C" w:rsidRPr="00E060AA">
        <w:rPr>
          <w:rFonts w:ascii="Arial" w:hAnsi="Arial" w:cs="Arial"/>
          <w:lang w:val="x-none"/>
        </w:rPr>
        <w:t>rovedení</w:t>
      </w:r>
      <w:r w:rsidRPr="00E060AA">
        <w:rPr>
          <w:rFonts w:ascii="Arial" w:hAnsi="Arial" w:cs="Arial"/>
          <w:lang w:val="x-none"/>
        </w:rPr>
        <w:t xml:space="preserve"> všech činností souvisejících s provedením </w:t>
      </w:r>
      <w:r w:rsidRPr="00E060AA">
        <w:rPr>
          <w:rFonts w:ascii="Arial" w:hAnsi="Arial" w:cs="Arial"/>
        </w:rPr>
        <w:t>díla</w:t>
      </w:r>
      <w:r w:rsidRPr="00E060AA">
        <w:rPr>
          <w:rFonts w:ascii="Arial" w:hAnsi="Arial" w:cs="Arial"/>
          <w:lang w:val="x-none"/>
        </w:rPr>
        <w:t xml:space="preserve"> nezbytných pro řádné dokončení díla (</w:t>
      </w:r>
      <w:r w:rsidRPr="00E060AA">
        <w:rPr>
          <w:rFonts w:ascii="Arial" w:hAnsi="Arial" w:cs="Arial"/>
        </w:rPr>
        <w:t>dodávek, služeb,</w:t>
      </w:r>
      <w:r w:rsidRPr="00E060AA">
        <w:rPr>
          <w:rFonts w:ascii="Arial" w:hAnsi="Arial" w:cs="Arial"/>
          <w:lang w:val="x-none"/>
        </w:rPr>
        <w:t xml:space="preserve"> bezpečnostní opatření apod.),  </w:t>
      </w:r>
    </w:p>
    <w:p w14:paraId="0CCBEB40" w14:textId="3FEBE3AF" w:rsidR="00D6259E" w:rsidRPr="00F5793D" w:rsidRDefault="00D6259E" w:rsidP="001E3435">
      <w:pPr>
        <w:pStyle w:val="Odstavecseseznamem"/>
        <w:numPr>
          <w:ilvl w:val="0"/>
          <w:numId w:val="4"/>
        </w:numPr>
        <w:jc w:val="both"/>
        <w:rPr>
          <w:rFonts w:ascii="Arial" w:hAnsi="Arial" w:cs="Arial"/>
        </w:rPr>
      </w:pPr>
      <w:r w:rsidRPr="00F5793D">
        <w:rPr>
          <w:rFonts w:ascii="Arial" w:hAnsi="Arial" w:cs="Arial"/>
        </w:rPr>
        <w:t>K</w:t>
      </w:r>
      <w:r w:rsidR="008F244C" w:rsidRPr="00F5793D">
        <w:rPr>
          <w:rFonts w:ascii="Arial" w:hAnsi="Arial" w:cs="Arial"/>
          <w:lang w:val="x-none"/>
        </w:rPr>
        <w:t>oordina</w:t>
      </w:r>
      <w:r w:rsidR="008F244C">
        <w:rPr>
          <w:rFonts w:ascii="Arial" w:hAnsi="Arial" w:cs="Arial"/>
        </w:rPr>
        <w:t>ce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1E3435">
      <w:pPr>
        <w:pStyle w:val="Odstavecseseznamem"/>
        <w:numPr>
          <w:ilvl w:val="0"/>
          <w:numId w:val="4"/>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D2AF570" w:rsidR="00D6259E" w:rsidRPr="00F5793D" w:rsidRDefault="00B90E36" w:rsidP="001E3435">
      <w:pPr>
        <w:pStyle w:val="Odstavecseseznamem"/>
        <w:numPr>
          <w:ilvl w:val="0"/>
          <w:numId w:val="4"/>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1E3435">
      <w:pPr>
        <w:pStyle w:val="Odstavecseseznamem"/>
        <w:numPr>
          <w:ilvl w:val="0"/>
          <w:numId w:val="4"/>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1E3435">
      <w:pPr>
        <w:pStyle w:val="Odstavecseseznamem"/>
        <w:numPr>
          <w:ilvl w:val="0"/>
          <w:numId w:val="4"/>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26E2C5A4"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7E5A77">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1E3435">
      <w:pPr>
        <w:pStyle w:val="Odstavecseseznamem"/>
        <w:numPr>
          <w:ilvl w:val="0"/>
          <w:numId w:val="4"/>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1E3435">
      <w:pPr>
        <w:pStyle w:val="Odstavecseseznamem"/>
        <w:numPr>
          <w:ilvl w:val="0"/>
          <w:numId w:val="4"/>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1E3435">
      <w:pPr>
        <w:pStyle w:val="Odstavecseseznamem"/>
        <w:numPr>
          <w:ilvl w:val="0"/>
          <w:numId w:val="3"/>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1E3435">
      <w:pPr>
        <w:pStyle w:val="Odstavecseseznamem"/>
        <w:numPr>
          <w:ilvl w:val="0"/>
          <w:numId w:val="3"/>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1E3435">
      <w:pPr>
        <w:pStyle w:val="Odstavecseseznamem"/>
        <w:numPr>
          <w:ilvl w:val="0"/>
          <w:numId w:val="5"/>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1E3435">
      <w:pPr>
        <w:pStyle w:val="Odstavecseseznamem"/>
        <w:numPr>
          <w:ilvl w:val="0"/>
          <w:numId w:val="5"/>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1E3435">
      <w:pPr>
        <w:pStyle w:val="Odstavecseseznamem"/>
        <w:numPr>
          <w:ilvl w:val="0"/>
          <w:numId w:val="5"/>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1E3435">
      <w:pPr>
        <w:pStyle w:val="Odstavecseseznamem"/>
        <w:numPr>
          <w:ilvl w:val="0"/>
          <w:numId w:val="5"/>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1E3435">
      <w:pPr>
        <w:pStyle w:val="Odstavecseseznamem"/>
        <w:numPr>
          <w:ilvl w:val="0"/>
          <w:numId w:val="21"/>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1E3435">
      <w:pPr>
        <w:pStyle w:val="Odstavecseseznamem"/>
        <w:numPr>
          <w:ilvl w:val="0"/>
          <w:numId w:val="21"/>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1E3435">
      <w:pPr>
        <w:pStyle w:val="TSTextlnkuslovan"/>
        <w:numPr>
          <w:ilvl w:val="0"/>
          <w:numId w:val="22"/>
        </w:numPr>
        <w:rPr>
          <w:rFonts w:cs="Arial"/>
          <w:szCs w:val="22"/>
          <w:lang w:eastAsia="en-US"/>
        </w:rPr>
      </w:pPr>
      <w:bookmarkStart w:id="6"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1E3435">
      <w:pPr>
        <w:pStyle w:val="TSTextlnkuslovan"/>
        <w:numPr>
          <w:ilvl w:val="0"/>
          <w:numId w:val="22"/>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1E3435">
      <w:pPr>
        <w:pStyle w:val="TSTextlnkuslovan"/>
        <w:numPr>
          <w:ilvl w:val="0"/>
          <w:numId w:val="22"/>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6"/>
    <w:bookmarkEnd w:id="5"/>
    <w:p w14:paraId="1E48E2C7" w14:textId="2DBDF257" w:rsidR="00AA5313" w:rsidRDefault="00AA5313" w:rsidP="00F45421">
      <w:pPr>
        <w:rPr>
          <w:rFonts w:ascii="Arial" w:hAnsi="Arial" w:cs="Arial"/>
        </w:rPr>
      </w:pPr>
    </w:p>
    <w:p w14:paraId="401454CD" w14:textId="2EBD9CE0" w:rsidR="00E060AA" w:rsidRPr="008F7FC9" w:rsidRDefault="00E060AA" w:rsidP="001E3435">
      <w:pPr>
        <w:pStyle w:val="TSTextlnkuslovan"/>
        <w:numPr>
          <w:ilvl w:val="0"/>
          <w:numId w:val="22"/>
        </w:numPr>
        <w:rPr>
          <w:rFonts w:cs="Arial"/>
          <w:szCs w:val="22"/>
          <w:lang w:eastAsia="en-US"/>
        </w:rPr>
      </w:pPr>
      <w:r>
        <w:rPr>
          <w:rFonts w:cs="Arial"/>
          <w:szCs w:val="22"/>
          <w:lang w:val="cs-CZ" w:eastAsia="en-US"/>
        </w:rPr>
        <w:t>4</w:t>
      </w:r>
      <w:r w:rsidRPr="008F7FC9">
        <w:rPr>
          <w:rFonts w:cs="Arial"/>
          <w:szCs w:val="22"/>
          <w:lang w:val="cs-CZ" w:eastAsia="en-US"/>
        </w:rPr>
        <w:t xml:space="preserve">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67060B25" w14:textId="77777777" w:rsidR="00E060AA" w:rsidRPr="008F7FC9" w:rsidRDefault="00E060AA" w:rsidP="00E060AA">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6DE68000" w14:textId="26D92A30" w:rsidR="00E060AA" w:rsidRDefault="00E060AA" w:rsidP="00E060AA">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74343658" w14:textId="77777777" w:rsidR="00E060AA" w:rsidRPr="00F5793D" w:rsidRDefault="00E060AA" w:rsidP="00E060AA">
      <w:pPr>
        <w:pStyle w:val="TSTextlnkuslovan"/>
        <w:rPr>
          <w:rFonts w:cs="Arial"/>
          <w:szCs w:val="22"/>
          <w:lang w:eastAsia="en-US"/>
        </w:rPr>
      </w:pPr>
    </w:p>
    <w:p w14:paraId="1F708CDD" w14:textId="72AE6157" w:rsidR="00E060AA" w:rsidRPr="008F7FC9" w:rsidRDefault="00E060AA" w:rsidP="001E3435">
      <w:pPr>
        <w:pStyle w:val="TSTextlnkuslovan"/>
        <w:numPr>
          <w:ilvl w:val="0"/>
          <w:numId w:val="22"/>
        </w:numPr>
        <w:rPr>
          <w:rFonts w:cs="Arial"/>
          <w:szCs w:val="22"/>
          <w:lang w:eastAsia="en-US"/>
        </w:rPr>
      </w:pPr>
      <w:r>
        <w:rPr>
          <w:rFonts w:cs="Arial"/>
          <w:szCs w:val="22"/>
          <w:lang w:val="cs-CZ" w:eastAsia="en-US"/>
        </w:rPr>
        <w:t>5</w:t>
      </w:r>
      <w:r w:rsidRPr="008F7FC9">
        <w:rPr>
          <w:rFonts w:cs="Arial"/>
          <w:szCs w:val="22"/>
          <w:lang w:val="cs-CZ" w:eastAsia="en-US"/>
        </w:rPr>
        <w:t xml:space="preserve">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BD8B70D" w14:textId="77777777" w:rsidR="00E060AA" w:rsidRPr="008F7FC9" w:rsidRDefault="00E060AA" w:rsidP="00E060AA">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3F3537B" w14:textId="77777777" w:rsidR="00E060AA" w:rsidRPr="00F5793D" w:rsidRDefault="00E060AA" w:rsidP="00E060AA">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1E3435">
      <w:pPr>
        <w:pStyle w:val="Odstavecseseznamem"/>
        <w:numPr>
          <w:ilvl w:val="0"/>
          <w:numId w:val="5"/>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1E3435">
      <w:pPr>
        <w:pStyle w:val="Odstavecseseznamem"/>
        <w:numPr>
          <w:ilvl w:val="0"/>
          <w:numId w:val="6"/>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1E3435">
      <w:pPr>
        <w:pStyle w:val="Odstavecseseznamem"/>
        <w:numPr>
          <w:ilvl w:val="0"/>
          <w:numId w:val="6"/>
        </w:numPr>
        <w:jc w:val="both"/>
        <w:rPr>
          <w:rFonts w:ascii="Arial" w:hAnsi="Arial" w:cs="Arial"/>
          <w:lang w:val="x-none"/>
        </w:rPr>
      </w:pPr>
      <w:r w:rsidRPr="00F5793D">
        <w:rPr>
          <w:rFonts w:ascii="Arial" w:hAnsi="Arial" w:cs="Arial"/>
          <w:lang w:val="x-none"/>
        </w:rPr>
        <w:t>Objednatel neposkytuje zálohy.</w:t>
      </w:r>
    </w:p>
    <w:p w14:paraId="5E11B001" w14:textId="7C60320E"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E060AA">
        <w:rPr>
          <w:rFonts w:ascii="Arial" w:hAnsi="Arial" w:cs="Arial"/>
        </w:rPr>
        <w:t>ou</w:t>
      </w:r>
      <w:r w:rsidR="000948C5" w:rsidRPr="008D755D">
        <w:rPr>
          <w:rFonts w:ascii="Arial" w:hAnsi="Arial" w:cs="Arial"/>
          <w:lang w:val="x-none"/>
        </w:rPr>
        <w:t xml:space="preserve"> část ceny díla uhradí objednatel zhotoviteli po ukončení 3. </w:t>
      </w:r>
      <w:r w:rsidR="000948C5" w:rsidRPr="008D755D">
        <w:rPr>
          <w:rFonts w:ascii="Arial" w:hAnsi="Arial" w:cs="Arial"/>
          <w:lang w:val="x-none"/>
        </w:rPr>
        <w:lastRenderedPageBreak/>
        <w:t>roku péče o vysazený porost</w:t>
      </w:r>
      <w:r w:rsidR="00E060AA">
        <w:rPr>
          <w:rFonts w:ascii="Arial" w:hAnsi="Arial" w:cs="Arial"/>
        </w:rPr>
        <w:t>, pátou</w:t>
      </w:r>
      <w:r w:rsidR="00E060AA" w:rsidRPr="008D755D">
        <w:rPr>
          <w:rFonts w:ascii="Arial" w:hAnsi="Arial" w:cs="Arial"/>
          <w:lang w:val="x-none"/>
        </w:rPr>
        <w:t xml:space="preserve"> část ceny díla uhradí objednatel zhotoviteli po ukončení </w:t>
      </w:r>
      <w:r w:rsidR="00E060AA">
        <w:rPr>
          <w:rFonts w:ascii="Arial" w:hAnsi="Arial" w:cs="Arial"/>
        </w:rPr>
        <w:t>4</w:t>
      </w:r>
      <w:r w:rsidR="00E060AA" w:rsidRPr="008D755D">
        <w:rPr>
          <w:rFonts w:ascii="Arial" w:hAnsi="Arial" w:cs="Arial"/>
          <w:lang w:val="x-none"/>
        </w:rPr>
        <w:t>. roku péče o vysazený porost</w:t>
      </w:r>
      <w:r w:rsidR="00E060AA">
        <w:rPr>
          <w:rFonts w:ascii="Arial" w:hAnsi="Arial" w:cs="Arial"/>
        </w:rPr>
        <w:t xml:space="preserve"> a šes</w:t>
      </w:r>
      <w:r w:rsidR="00E060AA" w:rsidRPr="008D755D">
        <w:rPr>
          <w:rFonts w:ascii="Arial" w:hAnsi="Arial" w:cs="Arial"/>
          <w:lang w:val="x-none"/>
        </w:rPr>
        <w:t>t</w:t>
      </w:r>
      <w:r w:rsidR="00E060AA">
        <w:rPr>
          <w:rFonts w:ascii="Arial" w:hAnsi="Arial" w:cs="Arial"/>
        </w:rPr>
        <w:t>ou</w:t>
      </w:r>
      <w:r w:rsidR="00E060AA" w:rsidRPr="008D755D">
        <w:rPr>
          <w:rFonts w:ascii="Arial" w:hAnsi="Arial" w:cs="Arial"/>
          <w:lang w:val="x-none"/>
        </w:rPr>
        <w:t xml:space="preserve"> část ceny díla uhradí objednatel zhotoviteli po ukončení </w:t>
      </w:r>
      <w:r w:rsidR="00E060AA">
        <w:rPr>
          <w:rFonts w:ascii="Arial" w:hAnsi="Arial" w:cs="Arial"/>
        </w:rPr>
        <w:t>5</w:t>
      </w:r>
      <w:r w:rsidR="00E060AA" w:rsidRPr="008D755D">
        <w:rPr>
          <w:rFonts w:ascii="Arial" w:hAnsi="Arial" w:cs="Arial"/>
          <w:lang w:val="x-none"/>
        </w:rPr>
        <w:t xml:space="preserve">. roku péče o vysazený porost </w:t>
      </w:r>
      <w:r w:rsidR="00FC6924" w:rsidRPr="008D755D">
        <w:rPr>
          <w:rFonts w:ascii="Arial" w:hAnsi="Arial" w:cs="Arial"/>
          <w:lang w:val="x-none"/>
        </w:rPr>
        <w:t>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E060AA">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w:t>
      </w:r>
      <w:r w:rsidR="00E060AA">
        <w:rPr>
          <w:rFonts w:ascii="Arial" w:hAnsi="Arial" w:cs="Arial"/>
        </w:rPr>
        <w:t xml:space="preserve">, </w:t>
      </w:r>
      <w:r w:rsidR="000948C5" w:rsidRPr="008D755D">
        <w:rPr>
          <w:rFonts w:ascii="Arial" w:hAnsi="Arial" w:cs="Arial"/>
          <w:lang w:val="x-none"/>
        </w:rPr>
        <w:t>čtvrtá</w:t>
      </w:r>
      <w:r w:rsidR="00E060AA">
        <w:rPr>
          <w:rFonts w:ascii="Arial" w:hAnsi="Arial" w:cs="Arial"/>
        </w:rPr>
        <w:t>, pátá a šestá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EB0068">
        <w:rPr>
          <w:rFonts w:ascii="Arial" w:hAnsi="Arial" w:cs="Arial"/>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9"/>
    <w:p w14:paraId="6799F49F" w14:textId="77777777" w:rsidR="00CC70FE" w:rsidRPr="00F5793D" w:rsidRDefault="00CC70FE" w:rsidP="001E3435">
      <w:pPr>
        <w:pStyle w:val="Odstavecseseznamem"/>
        <w:numPr>
          <w:ilvl w:val="0"/>
          <w:numId w:val="6"/>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72751D2" w:rsidR="00CC70FE" w:rsidRPr="00F5793D" w:rsidRDefault="00CC70FE" w:rsidP="001E3435">
      <w:pPr>
        <w:pStyle w:val="Odstavecseseznamem"/>
        <w:numPr>
          <w:ilvl w:val="0"/>
          <w:numId w:val="6"/>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w:t>
      </w:r>
      <w:r w:rsidR="00EB0068">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w:t>
      </w:r>
      <w:r w:rsidR="00EB0068">
        <w:rPr>
          <w:rFonts w:ascii="Arial" w:hAnsi="Arial" w:cs="Arial"/>
        </w:rPr>
        <w:t>,</w:t>
      </w:r>
      <w:r w:rsidRPr="00F5793D">
        <w:rPr>
          <w:rFonts w:ascii="Arial" w:hAnsi="Arial" w:cs="Arial"/>
          <w:lang w:val="x-none"/>
        </w:rPr>
        <w:t xml:space="preserve"> k této smlouvě</w:t>
      </w:r>
      <w:r w:rsidR="00EB0068">
        <w:rPr>
          <w:rFonts w:ascii="Arial" w:hAnsi="Arial" w:cs="Arial"/>
        </w:rPr>
        <w:t>,</w:t>
      </w:r>
      <w:r w:rsidRPr="00F5793D">
        <w:rPr>
          <w:rFonts w:ascii="Arial" w:hAnsi="Arial" w:cs="Arial"/>
          <w:lang w:val="x-none"/>
        </w:rPr>
        <w:t xml:space="preserve">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1E3435">
      <w:pPr>
        <w:pStyle w:val="Odstavecseseznamem"/>
        <w:numPr>
          <w:ilvl w:val="0"/>
          <w:numId w:val="6"/>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634C505E" w:rsidR="00CC70FE" w:rsidRPr="005A3228"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5A3228" w:rsidRPr="005A3228">
        <w:rPr>
          <w:rFonts w:ascii="Arial" w:hAnsi="Arial" w:cs="Arial"/>
          <w:lang w:val="en-US"/>
        </w:rPr>
        <w:t>Chomutov, Jiráskova 2528, 430 03 Chomutov</w:t>
      </w:r>
      <w:r w:rsidR="005A3228">
        <w:rPr>
          <w:rFonts w:ascii="Arial" w:hAnsi="Arial" w:cs="Arial"/>
          <w:lang w:val="en-US"/>
        </w:rPr>
        <w:t>.</w:t>
      </w:r>
    </w:p>
    <w:p w14:paraId="7A31D07E" w14:textId="77777777" w:rsidR="00CC70FE" w:rsidRPr="00F5793D" w:rsidRDefault="00CC70FE" w:rsidP="001E3435">
      <w:pPr>
        <w:pStyle w:val="Odstavecseseznamem"/>
        <w:numPr>
          <w:ilvl w:val="0"/>
          <w:numId w:val="6"/>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1E3435">
      <w:pPr>
        <w:pStyle w:val="Odstavecseseznamem"/>
        <w:numPr>
          <w:ilvl w:val="0"/>
          <w:numId w:val="6"/>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1E3435">
      <w:pPr>
        <w:pStyle w:val="Odstavecseseznamem"/>
        <w:numPr>
          <w:ilvl w:val="0"/>
          <w:numId w:val="6"/>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w:t>
      </w:r>
      <w:r w:rsidRPr="00F5793D">
        <w:rPr>
          <w:rFonts w:ascii="Arial" w:hAnsi="Arial" w:cs="Arial"/>
          <w:lang w:val="x-none"/>
        </w:rPr>
        <w:lastRenderedPageBreak/>
        <w:t xml:space="preserve">nastane-li ve lhůtě kratší než 5 pracovních dní před původním termínem splatnosti faktury. </w:t>
      </w:r>
    </w:p>
    <w:p w14:paraId="4BA266B6" w14:textId="77777777" w:rsidR="00CC70FE" w:rsidRPr="00F5793D" w:rsidRDefault="00CC70FE" w:rsidP="001E3435">
      <w:pPr>
        <w:pStyle w:val="Odstavecseseznamem"/>
        <w:numPr>
          <w:ilvl w:val="0"/>
          <w:numId w:val="6"/>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1E3435">
      <w:pPr>
        <w:pStyle w:val="Odstavecseseznamem"/>
        <w:numPr>
          <w:ilvl w:val="0"/>
          <w:numId w:val="6"/>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1E3435">
      <w:pPr>
        <w:pStyle w:val="Odstavecseseznamem"/>
        <w:numPr>
          <w:ilvl w:val="0"/>
          <w:numId w:val="6"/>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3BA43640" w:rsidR="00245C7B" w:rsidRPr="00F5793D" w:rsidRDefault="00325832" w:rsidP="006B54C6">
      <w:pPr>
        <w:jc w:val="center"/>
        <w:rPr>
          <w:rFonts w:ascii="Arial" w:hAnsi="Arial" w:cs="Arial"/>
          <w:b/>
          <w:u w:val="single"/>
        </w:rPr>
      </w:pPr>
      <w:r w:rsidRPr="00922F5C">
        <w:rPr>
          <w:rFonts w:ascii="Arial" w:hAnsi="Arial" w:cs="Arial"/>
          <w:b/>
          <w:u w:val="single"/>
        </w:rPr>
        <w:t>Čl.</w:t>
      </w:r>
      <w:r w:rsidR="00F82BC6">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13D6B5F2" w:rsidR="00274CDE" w:rsidRPr="005A3228" w:rsidRDefault="00530307" w:rsidP="001E3435">
      <w:pPr>
        <w:pStyle w:val="Odstavecseseznamem"/>
        <w:numPr>
          <w:ilvl w:val="0"/>
          <w:numId w:val="16"/>
        </w:numPr>
        <w:jc w:val="both"/>
        <w:rPr>
          <w:rFonts w:ascii="Arial" w:hAnsi="Arial" w:cs="Arial"/>
          <w:lang w:val="x-none"/>
        </w:rPr>
      </w:pPr>
      <w:bookmarkStart w:id="11" w:name="_Ref376374899"/>
      <w:bookmarkStart w:id="12" w:name="_Ref376425265"/>
      <w:r w:rsidRPr="005A3228">
        <w:rPr>
          <w:rFonts w:ascii="Arial" w:hAnsi="Arial" w:cs="Arial"/>
        </w:rPr>
        <w:t>Výsadba zeleně (první část díla)</w:t>
      </w:r>
      <w:r w:rsidR="00245C7B" w:rsidRPr="005A3228">
        <w:rPr>
          <w:rFonts w:ascii="Arial" w:hAnsi="Arial" w:cs="Arial"/>
          <w:lang w:val="x-none"/>
        </w:rPr>
        <w:t xml:space="preserve"> bude dokončen</w:t>
      </w:r>
      <w:r w:rsidRPr="005A3228">
        <w:rPr>
          <w:rFonts w:ascii="Arial" w:hAnsi="Arial" w:cs="Arial"/>
        </w:rPr>
        <w:t>a</w:t>
      </w:r>
      <w:r w:rsidR="00245C7B" w:rsidRPr="005A3228">
        <w:rPr>
          <w:rFonts w:ascii="Arial" w:hAnsi="Arial" w:cs="Arial"/>
          <w:lang w:val="x-none"/>
        </w:rPr>
        <w:t xml:space="preserve"> nejpozději do</w:t>
      </w:r>
      <w:r w:rsidR="005A3228" w:rsidRPr="005A3228">
        <w:rPr>
          <w:rFonts w:ascii="Arial" w:hAnsi="Arial" w:cs="Arial"/>
        </w:rPr>
        <w:t xml:space="preserve"> </w:t>
      </w:r>
      <w:r w:rsidR="00460F57" w:rsidRPr="00460F57">
        <w:rPr>
          <w:rFonts w:ascii="Arial" w:hAnsi="Arial" w:cs="Arial"/>
          <w:b/>
          <w:bCs/>
        </w:rPr>
        <w:t>15</w:t>
      </w:r>
      <w:r w:rsidR="005A3228" w:rsidRPr="00460F57">
        <w:rPr>
          <w:rFonts w:ascii="Arial" w:hAnsi="Arial" w:cs="Arial"/>
          <w:b/>
          <w:bCs/>
        </w:rPr>
        <w:t>.1</w:t>
      </w:r>
      <w:r w:rsidR="00460F57" w:rsidRPr="00460F57">
        <w:rPr>
          <w:rFonts w:ascii="Arial" w:hAnsi="Arial" w:cs="Arial"/>
          <w:b/>
          <w:bCs/>
        </w:rPr>
        <w:t>1</w:t>
      </w:r>
      <w:r w:rsidR="005A3228" w:rsidRPr="00460F57">
        <w:rPr>
          <w:rFonts w:ascii="Arial" w:hAnsi="Arial" w:cs="Arial"/>
          <w:b/>
          <w:bCs/>
        </w:rPr>
        <w:t>.2021</w:t>
      </w:r>
      <w:r w:rsidR="005A3228" w:rsidRPr="005A3228">
        <w:rPr>
          <w:rFonts w:ascii="Arial" w:hAnsi="Arial" w:cs="Arial"/>
        </w:rPr>
        <w:t>.</w:t>
      </w:r>
    </w:p>
    <w:p w14:paraId="7582D513" w14:textId="02107DBE" w:rsidR="00217AA7" w:rsidRPr="005A3228" w:rsidRDefault="00217AA7" w:rsidP="001E3435">
      <w:pPr>
        <w:pStyle w:val="Odstavecseseznamem"/>
        <w:numPr>
          <w:ilvl w:val="0"/>
          <w:numId w:val="16"/>
        </w:numPr>
        <w:jc w:val="both"/>
        <w:rPr>
          <w:rFonts w:ascii="Arial" w:hAnsi="Arial" w:cs="Arial"/>
          <w:lang w:val="x-none"/>
        </w:rPr>
      </w:pPr>
      <w:r w:rsidRPr="005A3228">
        <w:rPr>
          <w:rFonts w:ascii="Arial" w:hAnsi="Arial" w:cs="Arial"/>
        </w:rPr>
        <w:t xml:space="preserve">Následná péče o zeleň (druhá část plnění) bude dokončena nejpozději do </w:t>
      </w:r>
      <w:r w:rsidR="00460F57">
        <w:rPr>
          <w:rFonts w:ascii="Arial" w:hAnsi="Arial" w:cs="Arial"/>
          <w:b/>
          <w:bCs/>
        </w:rPr>
        <w:t>3</w:t>
      </w:r>
      <w:r w:rsidR="00460F57" w:rsidRPr="00460F57">
        <w:rPr>
          <w:rFonts w:ascii="Arial" w:hAnsi="Arial" w:cs="Arial"/>
          <w:b/>
          <w:bCs/>
        </w:rPr>
        <w:t>1</w:t>
      </w:r>
      <w:r w:rsidR="005A3228" w:rsidRPr="00460F57">
        <w:rPr>
          <w:rFonts w:ascii="Arial" w:hAnsi="Arial" w:cs="Arial"/>
          <w:b/>
          <w:bCs/>
        </w:rPr>
        <w:t>.1</w:t>
      </w:r>
      <w:r w:rsidR="00460F57">
        <w:rPr>
          <w:rFonts w:ascii="Arial" w:hAnsi="Arial" w:cs="Arial"/>
          <w:b/>
          <w:bCs/>
        </w:rPr>
        <w:t>0</w:t>
      </w:r>
      <w:r w:rsidR="005A3228" w:rsidRPr="00460F57">
        <w:rPr>
          <w:rFonts w:ascii="Arial" w:hAnsi="Arial" w:cs="Arial"/>
          <w:b/>
          <w:bCs/>
        </w:rPr>
        <w:t>.2026</w:t>
      </w:r>
      <w:r w:rsidR="005A3228" w:rsidRPr="005A3228">
        <w:rPr>
          <w:rFonts w:ascii="Arial" w:hAnsi="Arial" w:cs="Arial"/>
        </w:rPr>
        <w:t>.</w:t>
      </w:r>
    </w:p>
    <w:p w14:paraId="2953C025" w14:textId="1B293F5F" w:rsidR="00245C7B" w:rsidRPr="00F5793D" w:rsidRDefault="00245C7B" w:rsidP="001E3435">
      <w:pPr>
        <w:pStyle w:val="Odstavecseseznamem"/>
        <w:numPr>
          <w:ilvl w:val="0"/>
          <w:numId w:val="16"/>
        </w:numPr>
        <w:jc w:val="both"/>
        <w:rPr>
          <w:rFonts w:ascii="Arial" w:hAnsi="Arial" w:cs="Arial"/>
          <w:lang w:val="x-none"/>
        </w:rPr>
      </w:pPr>
      <w:r w:rsidRPr="005A3228">
        <w:rPr>
          <w:rFonts w:ascii="Arial" w:hAnsi="Arial" w:cs="Arial"/>
          <w:lang w:val="x-none"/>
        </w:rPr>
        <w:t>Objednatel se zavazuje předat</w:t>
      </w:r>
      <w:r w:rsidR="008A0D93" w:rsidRPr="005A3228">
        <w:rPr>
          <w:rFonts w:ascii="Arial" w:hAnsi="Arial" w:cs="Arial"/>
        </w:rPr>
        <w:t xml:space="preserve"> </w:t>
      </w:r>
      <w:r w:rsidR="003E00DA" w:rsidRPr="005A3228">
        <w:rPr>
          <w:rFonts w:ascii="Arial" w:hAnsi="Arial" w:cs="Arial"/>
        </w:rPr>
        <w:t>místo plnění</w:t>
      </w:r>
      <w:r w:rsidRPr="005A3228">
        <w:rPr>
          <w:rFonts w:ascii="Arial" w:hAnsi="Arial" w:cs="Arial"/>
          <w:lang w:val="x-none"/>
        </w:rPr>
        <w:t xml:space="preserve"> </w:t>
      </w:r>
      <w:r w:rsidRPr="005A3228">
        <w:rPr>
          <w:rFonts w:ascii="Arial" w:hAnsi="Arial" w:cs="Arial"/>
        </w:rPr>
        <w:t xml:space="preserve"> dle </w:t>
      </w:r>
      <w:r w:rsidR="00495A8D" w:rsidRPr="005A3228">
        <w:rPr>
          <w:rFonts w:ascii="Arial" w:hAnsi="Arial" w:cs="Arial"/>
        </w:rPr>
        <w:t>čl. V odst.</w:t>
      </w:r>
      <w:r w:rsidR="00301C4E" w:rsidRPr="005A3228">
        <w:rPr>
          <w:rFonts w:ascii="Arial" w:hAnsi="Arial" w:cs="Arial"/>
        </w:rPr>
        <w:t>5</w:t>
      </w:r>
      <w:r w:rsidR="00F05046" w:rsidRPr="005A3228">
        <w:rPr>
          <w:rFonts w:ascii="Arial" w:hAnsi="Arial" w:cs="Arial"/>
        </w:rPr>
        <w:t xml:space="preserve"> této smlouvy.</w:t>
      </w:r>
      <w:r w:rsidRPr="005A3228">
        <w:rPr>
          <w:rFonts w:ascii="Arial" w:hAnsi="Arial" w:cs="Arial"/>
        </w:rPr>
        <w:t xml:space="preserve"> </w:t>
      </w:r>
      <w:r w:rsidRPr="005A3228">
        <w:rPr>
          <w:rFonts w:ascii="Arial" w:hAnsi="Arial" w:cs="Arial"/>
          <w:lang w:val="x-none"/>
        </w:rPr>
        <w:t>Zhotovitel je povinen zahájit</w:t>
      </w:r>
      <w:r w:rsidRPr="005A3228">
        <w:rPr>
          <w:rFonts w:ascii="Arial" w:hAnsi="Arial" w:cs="Arial"/>
        </w:rPr>
        <w:t xml:space="preserve"> a ukončit práce v termínech dle </w:t>
      </w:r>
      <w:r w:rsidR="00495A8D" w:rsidRPr="005A3228">
        <w:rPr>
          <w:rFonts w:ascii="Arial" w:hAnsi="Arial" w:cs="Arial"/>
        </w:rPr>
        <w:t xml:space="preserve">čl. V odst. </w:t>
      </w:r>
      <w:r w:rsidR="00301C4E" w:rsidRPr="005A3228">
        <w:rPr>
          <w:rFonts w:ascii="Arial" w:hAnsi="Arial" w:cs="Arial"/>
        </w:rPr>
        <w:t xml:space="preserve">5 </w:t>
      </w:r>
      <w:r w:rsidR="000453FC" w:rsidRPr="005A3228">
        <w:rPr>
          <w:rFonts w:ascii="Arial" w:hAnsi="Arial" w:cs="Arial"/>
        </w:rPr>
        <w:t>této smlouvy.</w:t>
      </w:r>
      <w:r w:rsidRPr="005A3228">
        <w:rPr>
          <w:rFonts w:ascii="Arial" w:hAnsi="Arial" w:cs="Arial"/>
          <w:lang w:val="x-none"/>
        </w:rPr>
        <w:t xml:space="preserve"> Dobou plnění se rozumí</w:t>
      </w:r>
      <w:r w:rsidRPr="00F5793D">
        <w:rPr>
          <w:rFonts w:ascii="Arial" w:hAnsi="Arial" w:cs="Arial"/>
          <w:lang w:val="x-none"/>
        </w:rPr>
        <w:t xml:space="preserve">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1E3435">
      <w:pPr>
        <w:pStyle w:val="Odstavecseseznamem"/>
        <w:numPr>
          <w:ilvl w:val="0"/>
          <w:numId w:val="16"/>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1E3435">
      <w:pPr>
        <w:pStyle w:val="Odstavecseseznamem"/>
        <w:numPr>
          <w:ilvl w:val="0"/>
          <w:numId w:val="16"/>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7CAA379A" w:rsidR="00245C7B" w:rsidRPr="00F5793D" w:rsidRDefault="00245C7B" w:rsidP="001E3435">
      <w:pPr>
        <w:pStyle w:val="Odstavecseseznamem"/>
        <w:numPr>
          <w:ilvl w:val="0"/>
          <w:numId w:val="19"/>
        </w:numPr>
        <w:rPr>
          <w:rFonts w:ascii="Arial" w:hAnsi="Arial" w:cs="Arial"/>
          <w:lang w:val="x-none"/>
        </w:rPr>
      </w:pPr>
      <w:r w:rsidRPr="00F5793D">
        <w:rPr>
          <w:rFonts w:ascii="Arial" w:hAnsi="Arial" w:cs="Arial"/>
          <w:lang w:val="x-none"/>
        </w:rPr>
        <w:lastRenderedPageBreak/>
        <w:t xml:space="preserve">Termín předání a převzetí </w:t>
      </w:r>
      <w:r w:rsidR="003E00DA" w:rsidRPr="00F5793D">
        <w:rPr>
          <w:rFonts w:ascii="Arial" w:hAnsi="Arial" w:cs="Arial"/>
        </w:rPr>
        <w:t>místa plnění</w:t>
      </w:r>
      <w:r w:rsidR="005A3228">
        <w:rPr>
          <w:rFonts w:ascii="Arial" w:hAnsi="Arial" w:cs="Arial"/>
        </w:rPr>
        <w:t>: 02.08.2021</w:t>
      </w:r>
      <w:r w:rsidRPr="00F5793D">
        <w:rPr>
          <w:rFonts w:ascii="Arial" w:hAnsi="Arial" w:cs="Arial"/>
        </w:rPr>
        <w:t xml:space="preserve"> </w:t>
      </w:r>
      <w:r w:rsidRPr="00F5793D">
        <w:rPr>
          <w:rFonts w:ascii="Arial" w:hAnsi="Arial" w:cs="Arial"/>
          <w:lang w:val="x-none"/>
        </w:rPr>
        <w:t xml:space="preserve"> </w:t>
      </w:r>
      <w:bookmarkStart w:id="13" w:name="_Ref376430432"/>
      <w:r w:rsidRPr="00F5793D">
        <w:rPr>
          <w:rFonts w:ascii="Arial" w:hAnsi="Arial" w:cs="Arial"/>
          <w:lang w:val="x-none"/>
        </w:rPr>
        <w:t>(nejpozději do 5 pracovních dnů před zahájením prací)</w:t>
      </w:r>
      <w:bookmarkEnd w:id="13"/>
      <w:r w:rsidRPr="00F5793D">
        <w:rPr>
          <w:rFonts w:ascii="Arial" w:hAnsi="Arial" w:cs="Arial"/>
          <w:lang w:val="x-none"/>
        </w:rPr>
        <w:tab/>
      </w:r>
    </w:p>
    <w:p w14:paraId="412BCEE8" w14:textId="0BA23FF7" w:rsidR="00245C7B" w:rsidRPr="00F5793D" w:rsidRDefault="00245C7B" w:rsidP="001E3435">
      <w:pPr>
        <w:pStyle w:val="Odstavecseseznamem"/>
        <w:numPr>
          <w:ilvl w:val="0"/>
          <w:numId w:val="19"/>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5A3228">
        <w:rPr>
          <w:rFonts w:ascii="Arial" w:hAnsi="Arial" w:cs="Arial"/>
        </w:rPr>
        <w:t>05.08.2021</w:t>
      </w:r>
    </w:p>
    <w:p w14:paraId="48AD7B8A" w14:textId="33424500" w:rsidR="00245C7B" w:rsidRPr="00F5793D" w:rsidRDefault="00245C7B" w:rsidP="001E3435">
      <w:pPr>
        <w:pStyle w:val="Odstavecseseznamem"/>
        <w:numPr>
          <w:ilvl w:val="0"/>
          <w:numId w:val="19"/>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bookmarkEnd w:id="14"/>
      <w:r w:rsidR="00460F57">
        <w:rPr>
          <w:rFonts w:ascii="Arial" w:hAnsi="Arial" w:cs="Arial"/>
        </w:rPr>
        <w:t>15</w:t>
      </w:r>
      <w:r w:rsidR="005A3228">
        <w:rPr>
          <w:rFonts w:ascii="Arial" w:hAnsi="Arial" w:cs="Arial"/>
        </w:rPr>
        <w:t>.1</w:t>
      </w:r>
      <w:r w:rsidR="00460F57">
        <w:rPr>
          <w:rFonts w:ascii="Arial" w:hAnsi="Arial" w:cs="Arial"/>
        </w:rPr>
        <w:t>1</w:t>
      </w:r>
      <w:r w:rsidR="005A3228">
        <w:rPr>
          <w:rFonts w:ascii="Arial" w:hAnsi="Arial" w:cs="Arial"/>
        </w:rPr>
        <w:t>.2021</w:t>
      </w:r>
    </w:p>
    <w:p w14:paraId="581B8F63" w14:textId="3343029F" w:rsidR="00C241A3" w:rsidRPr="005A3228" w:rsidRDefault="00C241A3" w:rsidP="001E3435">
      <w:pPr>
        <w:pStyle w:val="Odstavecseseznamem"/>
        <w:numPr>
          <w:ilvl w:val="0"/>
          <w:numId w:val="19"/>
        </w:numPr>
        <w:jc w:val="both"/>
        <w:rPr>
          <w:rFonts w:ascii="Arial" w:hAnsi="Arial" w:cs="Arial"/>
        </w:rPr>
      </w:pPr>
      <w:r w:rsidRPr="005A3228">
        <w:rPr>
          <w:rFonts w:ascii="Arial" w:hAnsi="Arial" w:cs="Arial"/>
          <w:lang w:val="x-none"/>
        </w:rPr>
        <w:t>Termín</w:t>
      </w:r>
      <w:r w:rsidR="000948C5" w:rsidRPr="005A3228">
        <w:rPr>
          <w:rFonts w:ascii="Arial" w:hAnsi="Arial" w:cs="Arial"/>
        </w:rPr>
        <w:t xml:space="preserve"> </w:t>
      </w:r>
      <w:r w:rsidRPr="005A3228">
        <w:rPr>
          <w:rFonts w:ascii="Arial" w:hAnsi="Arial" w:cs="Arial"/>
          <w:lang w:val="x-none"/>
        </w:rPr>
        <w:t>předání a</w:t>
      </w:r>
      <w:r w:rsidRPr="005A3228">
        <w:rPr>
          <w:rFonts w:ascii="Arial" w:hAnsi="Arial" w:cs="Arial"/>
        </w:rPr>
        <w:t xml:space="preserve"> </w:t>
      </w:r>
      <w:r w:rsidRPr="005A3228">
        <w:rPr>
          <w:rFonts w:ascii="Arial" w:hAnsi="Arial" w:cs="Arial"/>
          <w:lang w:val="x-none"/>
        </w:rPr>
        <w:t>převzetí</w:t>
      </w:r>
      <w:r w:rsidRPr="005A3228">
        <w:rPr>
          <w:rFonts w:ascii="Arial" w:hAnsi="Arial" w:cs="Arial"/>
        </w:rPr>
        <w:t xml:space="preserve"> díla</w:t>
      </w:r>
      <w:r w:rsidR="000948C5" w:rsidRPr="005A3228">
        <w:rPr>
          <w:rFonts w:ascii="Arial" w:hAnsi="Arial" w:cs="Arial"/>
        </w:rPr>
        <w:t xml:space="preserve"> po ukončení </w:t>
      </w:r>
      <w:r w:rsidR="00D26557">
        <w:rPr>
          <w:rFonts w:ascii="Arial" w:hAnsi="Arial" w:cs="Arial"/>
        </w:rPr>
        <w:t>pěti</w:t>
      </w:r>
      <w:r w:rsidR="000948C5" w:rsidRPr="00D26557">
        <w:rPr>
          <w:rFonts w:ascii="Arial" w:hAnsi="Arial" w:cs="Arial"/>
        </w:rPr>
        <w:t>leté</w:t>
      </w:r>
      <w:r w:rsidR="000948C5" w:rsidRPr="005A3228">
        <w:rPr>
          <w:rFonts w:ascii="Arial" w:hAnsi="Arial" w:cs="Arial"/>
        </w:rPr>
        <w:t xml:space="preserve"> péče o vysazený porost</w:t>
      </w:r>
      <w:r w:rsidR="001C5C37" w:rsidRPr="005A3228">
        <w:rPr>
          <w:rFonts w:ascii="Arial" w:hAnsi="Arial" w:cs="Arial"/>
        </w:rPr>
        <w:t>:</w:t>
      </w:r>
      <w:r w:rsidRPr="005A3228">
        <w:rPr>
          <w:rFonts w:ascii="Arial" w:hAnsi="Arial" w:cs="Arial"/>
        </w:rPr>
        <w:t xml:space="preserve"> </w:t>
      </w:r>
      <w:r w:rsidR="00460F57">
        <w:rPr>
          <w:rFonts w:ascii="Arial" w:hAnsi="Arial" w:cs="Arial"/>
        </w:rPr>
        <w:t>31</w:t>
      </w:r>
      <w:r w:rsidR="005A3228" w:rsidRPr="005A3228">
        <w:rPr>
          <w:rFonts w:ascii="Arial" w:hAnsi="Arial" w:cs="Arial"/>
        </w:rPr>
        <w:t>.1</w:t>
      </w:r>
      <w:r w:rsidR="00460F57">
        <w:rPr>
          <w:rFonts w:ascii="Arial" w:hAnsi="Arial" w:cs="Arial"/>
        </w:rPr>
        <w:t>0</w:t>
      </w:r>
      <w:r w:rsidR="005A3228" w:rsidRPr="005A3228">
        <w:rPr>
          <w:rFonts w:ascii="Arial" w:hAnsi="Arial" w:cs="Arial"/>
        </w:rPr>
        <w:t xml:space="preserve">.2026 </w:t>
      </w:r>
      <w:bookmarkStart w:id="16" w:name="_Ref376426040"/>
      <w:r w:rsidR="00245C7B" w:rsidRPr="005A3228">
        <w:rPr>
          <w:rFonts w:ascii="Arial" w:hAnsi="Arial" w:cs="Arial"/>
          <w:lang w:val="x-none"/>
        </w:rPr>
        <w:t xml:space="preserve">(protokolární předání a převzetí </w:t>
      </w:r>
      <w:r w:rsidR="00D26557">
        <w:rPr>
          <w:rFonts w:ascii="Arial" w:hAnsi="Arial" w:cs="Arial"/>
          <w:lang w:val="en-US"/>
        </w:rPr>
        <w:t>ř</w:t>
      </w:r>
      <w:r w:rsidR="00245C7B" w:rsidRPr="005A3228">
        <w:rPr>
          <w:rFonts w:ascii="Arial" w:hAnsi="Arial" w:cs="Arial"/>
          <w:lang w:val="x-none"/>
        </w:rPr>
        <w:t>ádně dokončeného díla</w:t>
      </w:r>
      <w:bookmarkEnd w:id="16"/>
      <w:r w:rsidR="00245C7B" w:rsidRPr="005A3228">
        <w:rPr>
          <w:rFonts w:ascii="Arial" w:hAnsi="Arial" w:cs="Arial"/>
        </w:rPr>
        <w:t>)</w:t>
      </w:r>
    </w:p>
    <w:p w14:paraId="56EC4353" w14:textId="63EDEA44" w:rsidR="00856FC8" w:rsidRPr="00F5793D" w:rsidRDefault="005A3228" w:rsidP="001E3435">
      <w:pPr>
        <w:pStyle w:val="Odstavecseseznamem"/>
        <w:numPr>
          <w:ilvl w:val="0"/>
          <w:numId w:val="16"/>
        </w:numPr>
        <w:jc w:val="both"/>
        <w:rPr>
          <w:rFonts w:ascii="Arial" w:hAnsi="Arial" w:cs="Arial"/>
        </w:rPr>
      </w:pPr>
      <w:bookmarkStart w:id="17" w:name="_Hlk18574330"/>
      <w:r>
        <w:rPr>
          <w:rFonts w:ascii="Arial" w:hAnsi="Arial" w:cs="Arial"/>
        </w:rPr>
        <w:t>Pětiletá</w:t>
      </w:r>
      <w:r w:rsidR="00856FC8" w:rsidRPr="00F5793D">
        <w:rPr>
          <w:rFonts w:ascii="Arial" w:hAnsi="Arial" w:cs="Arial"/>
        </w:rPr>
        <w:t xml:space="preserve"> </w:t>
      </w:r>
      <w:r w:rsidR="003A12CC" w:rsidRPr="00F5793D">
        <w:rPr>
          <w:rFonts w:ascii="Arial" w:hAnsi="Arial" w:cs="Arial"/>
        </w:rPr>
        <w:t xml:space="preserve">péče o vysazený porost </w:t>
      </w:r>
      <w:r w:rsidR="00856FC8" w:rsidRPr="00F5793D">
        <w:rPr>
          <w:rFonts w:ascii="Arial" w:hAnsi="Arial" w:cs="Arial"/>
        </w:rPr>
        <w:t>v rozsahu dle soupisu prací bude provedena zhotovitelem a písemně odsouhlasena objednatelem v následujících termínech:</w:t>
      </w:r>
    </w:p>
    <w:p w14:paraId="40DFA44A" w14:textId="15DCC47E" w:rsidR="00856FC8" w:rsidRPr="00F5793D" w:rsidRDefault="00856FC8" w:rsidP="00856FC8">
      <w:pPr>
        <w:ind w:left="737"/>
        <w:jc w:val="both"/>
        <w:rPr>
          <w:rFonts w:ascii="Arial" w:hAnsi="Arial" w:cs="Arial"/>
        </w:rPr>
      </w:pPr>
      <w:r w:rsidRPr="00F5793D">
        <w:rPr>
          <w:rFonts w:ascii="Arial" w:hAnsi="Arial" w:cs="Arial"/>
        </w:rPr>
        <w:t>Rok:</w:t>
      </w:r>
      <w:r w:rsidR="005A3228">
        <w:rPr>
          <w:rFonts w:ascii="Arial" w:hAnsi="Arial" w:cs="Arial"/>
        </w:rPr>
        <w:t xml:space="preserve"> 2022 – </w:t>
      </w:r>
      <w:r w:rsidR="00460F57">
        <w:rPr>
          <w:rFonts w:ascii="Arial" w:hAnsi="Arial" w:cs="Arial"/>
        </w:rPr>
        <w:t>3</w:t>
      </w:r>
      <w:r w:rsidR="005A3228">
        <w:rPr>
          <w:rFonts w:ascii="Arial" w:hAnsi="Arial" w:cs="Arial"/>
        </w:rPr>
        <w:t>1.1</w:t>
      </w:r>
      <w:r w:rsidR="00460F57">
        <w:rPr>
          <w:rFonts w:ascii="Arial" w:hAnsi="Arial" w:cs="Arial"/>
        </w:rPr>
        <w:t>0</w:t>
      </w:r>
      <w:r w:rsidR="005A3228">
        <w:rPr>
          <w:rFonts w:ascii="Arial" w:hAnsi="Arial" w:cs="Arial"/>
        </w:rPr>
        <w:t>.2022</w:t>
      </w:r>
    </w:p>
    <w:p w14:paraId="5EAE7C41" w14:textId="6E36BC85" w:rsidR="00856FC8" w:rsidRPr="00F5793D" w:rsidRDefault="00856FC8" w:rsidP="00856FC8">
      <w:pPr>
        <w:ind w:left="737"/>
        <w:jc w:val="both"/>
        <w:rPr>
          <w:rFonts w:ascii="Arial" w:hAnsi="Arial" w:cs="Arial"/>
        </w:rPr>
      </w:pPr>
      <w:r w:rsidRPr="00F5793D">
        <w:rPr>
          <w:rFonts w:ascii="Arial" w:hAnsi="Arial" w:cs="Arial"/>
        </w:rPr>
        <w:t>Rok:</w:t>
      </w:r>
      <w:r w:rsidR="005A3228">
        <w:rPr>
          <w:rFonts w:ascii="Arial" w:hAnsi="Arial" w:cs="Arial"/>
        </w:rPr>
        <w:t xml:space="preserve"> 2023 – </w:t>
      </w:r>
      <w:r w:rsidR="00460F57">
        <w:rPr>
          <w:rFonts w:ascii="Arial" w:hAnsi="Arial" w:cs="Arial"/>
        </w:rPr>
        <w:t>3</w:t>
      </w:r>
      <w:r w:rsidR="005A3228">
        <w:rPr>
          <w:rFonts w:ascii="Arial" w:hAnsi="Arial" w:cs="Arial"/>
        </w:rPr>
        <w:t>1.1</w:t>
      </w:r>
      <w:r w:rsidR="00460F57">
        <w:rPr>
          <w:rFonts w:ascii="Arial" w:hAnsi="Arial" w:cs="Arial"/>
        </w:rPr>
        <w:t>0</w:t>
      </w:r>
      <w:r w:rsidR="005A3228">
        <w:rPr>
          <w:rFonts w:ascii="Arial" w:hAnsi="Arial" w:cs="Arial"/>
        </w:rPr>
        <w:t>.2023</w:t>
      </w:r>
    </w:p>
    <w:p w14:paraId="46BFAE42" w14:textId="5BD2C549" w:rsidR="005A3228" w:rsidRPr="00026BCD" w:rsidRDefault="00856FC8" w:rsidP="005A3228">
      <w:pPr>
        <w:ind w:left="737"/>
        <w:jc w:val="both"/>
        <w:rPr>
          <w:rFonts w:ascii="Arial" w:hAnsi="Arial" w:cs="Arial"/>
        </w:rPr>
      </w:pPr>
      <w:r w:rsidRPr="00F5793D">
        <w:rPr>
          <w:rFonts w:ascii="Arial" w:hAnsi="Arial" w:cs="Arial"/>
        </w:rPr>
        <w:t>Rok:</w:t>
      </w:r>
      <w:r w:rsidR="005A3228">
        <w:rPr>
          <w:rFonts w:ascii="Arial" w:hAnsi="Arial" w:cs="Arial"/>
        </w:rPr>
        <w:t xml:space="preserve"> 2024 – </w:t>
      </w:r>
      <w:r w:rsidR="00460F57">
        <w:rPr>
          <w:rFonts w:ascii="Arial" w:hAnsi="Arial" w:cs="Arial"/>
        </w:rPr>
        <w:t>3</w:t>
      </w:r>
      <w:r w:rsidR="005A3228">
        <w:rPr>
          <w:rFonts w:ascii="Arial" w:hAnsi="Arial" w:cs="Arial"/>
        </w:rPr>
        <w:t>1.1</w:t>
      </w:r>
      <w:r w:rsidR="00460F57">
        <w:rPr>
          <w:rFonts w:ascii="Arial" w:hAnsi="Arial" w:cs="Arial"/>
        </w:rPr>
        <w:t>0</w:t>
      </w:r>
      <w:r w:rsidR="005A3228">
        <w:rPr>
          <w:rFonts w:ascii="Arial" w:hAnsi="Arial" w:cs="Arial"/>
        </w:rPr>
        <w:t>.2024</w:t>
      </w:r>
    </w:p>
    <w:p w14:paraId="35015AA7" w14:textId="70EF3B29" w:rsidR="005A3228" w:rsidRPr="00026BCD" w:rsidRDefault="005A3228" w:rsidP="005A3228">
      <w:pPr>
        <w:ind w:left="737"/>
        <w:jc w:val="both"/>
        <w:rPr>
          <w:rFonts w:ascii="Arial" w:hAnsi="Arial" w:cs="Arial"/>
        </w:rPr>
      </w:pPr>
      <w:r w:rsidRPr="00F5793D">
        <w:rPr>
          <w:rFonts w:ascii="Arial" w:hAnsi="Arial" w:cs="Arial"/>
        </w:rPr>
        <w:t>Rok:</w:t>
      </w:r>
      <w:r>
        <w:rPr>
          <w:rFonts w:ascii="Arial" w:hAnsi="Arial" w:cs="Arial"/>
        </w:rPr>
        <w:t xml:space="preserve"> 202</w:t>
      </w:r>
      <w:r w:rsidR="00460F57">
        <w:rPr>
          <w:rFonts w:ascii="Arial" w:hAnsi="Arial" w:cs="Arial"/>
        </w:rPr>
        <w:t>5</w:t>
      </w:r>
      <w:r>
        <w:rPr>
          <w:rFonts w:ascii="Arial" w:hAnsi="Arial" w:cs="Arial"/>
        </w:rPr>
        <w:t xml:space="preserve"> – </w:t>
      </w:r>
      <w:r w:rsidR="00460F57">
        <w:rPr>
          <w:rFonts w:ascii="Arial" w:hAnsi="Arial" w:cs="Arial"/>
        </w:rPr>
        <w:t>3</w:t>
      </w:r>
      <w:r>
        <w:rPr>
          <w:rFonts w:ascii="Arial" w:hAnsi="Arial" w:cs="Arial"/>
        </w:rPr>
        <w:t>1.1</w:t>
      </w:r>
      <w:r w:rsidR="00460F57">
        <w:rPr>
          <w:rFonts w:ascii="Arial" w:hAnsi="Arial" w:cs="Arial"/>
        </w:rPr>
        <w:t>0</w:t>
      </w:r>
      <w:r>
        <w:rPr>
          <w:rFonts w:ascii="Arial" w:hAnsi="Arial" w:cs="Arial"/>
        </w:rPr>
        <w:t>.202</w:t>
      </w:r>
      <w:r w:rsidR="00460F57">
        <w:rPr>
          <w:rFonts w:ascii="Arial" w:hAnsi="Arial" w:cs="Arial"/>
        </w:rPr>
        <w:t>5</w:t>
      </w:r>
    </w:p>
    <w:p w14:paraId="32A60352" w14:textId="3B7ACE1E" w:rsidR="005A3228" w:rsidRPr="00026BCD" w:rsidRDefault="005A3228" w:rsidP="005A3228">
      <w:pPr>
        <w:ind w:left="737"/>
        <w:jc w:val="both"/>
        <w:rPr>
          <w:rFonts w:ascii="Arial" w:hAnsi="Arial" w:cs="Arial"/>
        </w:rPr>
      </w:pPr>
      <w:r w:rsidRPr="00F5793D">
        <w:rPr>
          <w:rFonts w:ascii="Arial" w:hAnsi="Arial" w:cs="Arial"/>
        </w:rPr>
        <w:t>Rok:</w:t>
      </w:r>
      <w:r>
        <w:rPr>
          <w:rFonts w:ascii="Arial" w:hAnsi="Arial" w:cs="Arial"/>
        </w:rPr>
        <w:t xml:space="preserve"> 202</w:t>
      </w:r>
      <w:r w:rsidR="00460F57">
        <w:rPr>
          <w:rFonts w:ascii="Arial" w:hAnsi="Arial" w:cs="Arial"/>
        </w:rPr>
        <w:t>6</w:t>
      </w:r>
      <w:r>
        <w:rPr>
          <w:rFonts w:ascii="Arial" w:hAnsi="Arial" w:cs="Arial"/>
        </w:rPr>
        <w:t xml:space="preserve"> – </w:t>
      </w:r>
      <w:r w:rsidR="00460F57">
        <w:rPr>
          <w:rFonts w:ascii="Arial" w:hAnsi="Arial" w:cs="Arial"/>
        </w:rPr>
        <w:t>3</w:t>
      </w:r>
      <w:r>
        <w:rPr>
          <w:rFonts w:ascii="Arial" w:hAnsi="Arial" w:cs="Arial"/>
        </w:rPr>
        <w:t>1.1</w:t>
      </w:r>
      <w:r w:rsidR="00460F57">
        <w:rPr>
          <w:rFonts w:ascii="Arial" w:hAnsi="Arial" w:cs="Arial"/>
        </w:rPr>
        <w:t>0</w:t>
      </w:r>
      <w:r>
        <w:rPr>
          <w:rFonts w:ascii="Arial" w:hAnsi="Arial" w:cs="Arial"/>
        </w:rPr>
        <w:t>.202</w:t>
      </w:r>
      <w:r w:rsidR="00460F57">
        <w:rPr>
          <w:rFonts w:ascii="Arial" w:hAnsi="Arial" w:cs="Arial"/>
        </w:rPr>
        <w:t>6</w:t>
      </w:r>
    </w:p>
    <w:bookmarkEnd w:id="17"/>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1E3435">
      <w:pPr>
        <w:pStyle w:val="Odstavecseseznamem"/>
        <w:numPr>
          <w:ilvl w:val="0"/>
          <w:numId w:val="7"/>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1E3435">
      <w:pPr>
        <w:pStyle w:val="Odstavecseseznamem"/>
        <w:numPr>
          <w:ilvl w:val="0"/>
          <w:numId w:val="7"/>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1E3435">
      <w:pPr>
        <w:pStyle w:val="Odstavecseseznamem"/>
        <w:numPr>
          <w:ilvl w:val="0"/>
          <w:numId w:val="7"/>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1976FF11"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E3435">
      <w:pPr>
        <w:pStyle w:val="Odstavecseseznamem"/>
        <w:numPr>
          <w:ilvl w:val="0"/>
          <w:numId w:val="8"/>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1E3435">
      <w:pPr>
        <w:pStyle w:val="Odstavecseseznamem"/>
        <w:numPr>
          <w:ilvl w:val="0"/>
          <w:numId w:val="8"/>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1E3435">
      <w:pPr>
        <w:pStyle w:val="Odstavecseseznamem"/>
        <w:numPr>
          <w:ilvl w:val="1"/>
          <w:numId w:val="8"/>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1E3435">
      <w:pPr>
        <w:pStyle w:val="Odstavecseseznamem"/>
        <w:numPr>
          <w:ilvl w:val="1"/>
          <w:numId w:val="8"/>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1E3435">
      <w:pPr>
        <w:pStyle w:val="Odstavecseseznamem"/>
        <w:numPr>
          <w:ilvl w:val="0"/>
          <w:numId w:val="8"/>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E3435">
      <w:pPr>
        <w:pStyle w:val="Odstavecseseznamem"/>
        <w:numPr>
          <w:ilvl w:val="0"/>
          <w:numId w:val="8"/>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E3435">
      <w:pPr>
        <w:pStyle w:val="Odstavecseseznamem"/>
        <w:numPr>
          <w:ilvl w:val="0"/>
          <w:numId w:val="8"/>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09419CA0" w14:textId="77777777" w:rsidR="00E54D70" w:rsidRDefault="007637B1" w:rsidP="001E3435">
      <w:pPr>
        <w:pStyle w:val="Odstavecseseznamem"/>
        <w:numPr>
          <w:ilvl w:val="0"/>
          <w:numId w:val="8"/>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46904A86" w14:textId="1F3D2F05" w:rsidR="00E54D70" w:rsidRPr="00E54D70" w:rsidRDefault="00E54D70" w:rsidP="001E3435">
      <w:pPr>
        <w:pStyle w:val="Odstavecseseznamem"/>
        <w:numPr>
          <w:ilvl w:val="0"/>
          <w:numId w:val="8"/>
        </w:numPr>
        <w:jc w:val="both"/>
        <w:rPr>
          <w:rFonts w:ascii="Arial" w:hAnsi="Arial" w:cs="Arial"/>
        </w:rPr>
      </w:pPr>
      <w:r w:rsidRPr="00E54D70">
        <w:rPr>
          <w:rFonts w:ascii="Arial" w:hAnsi="Arial" w:cs="Arial"/>
        </w:rPr>
        <w:t>Zhotovitel je povinen zajistit po celou dobu plnění veřejné zakázky následující podmínky společensky odpovědného veřejného zadávání:</w:t>
      </w:r>
    </w:p>
    <w:p w14:paraId="2887E128" w14:textId="77777777" w:rsidR="00E54D70" w:rsidRPr="00E54D70" w:rsidRDefault="00E54D70" w:rsidP="001E3435">
      <w:pPr>
        <w:pStyle w:val="Odstavecseseznamem"/>
        <w:numPr>
          <w:ilvl w:val="0"/>
          <w:numId w:val="23"/>
        </w:numPr>
        <w:spacing w:after="0" w:line="240" w:lineRule="auto"/>
        <w:ind w:left="1078" w:hanging="284"/>
        <w:jc w:val="both"/>
        <w:rPr>
          <w:rFonts w:ascii="Arial" w:hAnsi="Arial" w:cs="Arial"/>
        </w:rPr>
      </w:pPr>
      <w:r w:rsidRPr="00E54D70">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FD57346" w14:textId="77777777" w:rsidR="00E54D70" w:rsidRPr="00E54D70" w:rsidRDefault="00E54D70" w:rsidP="001E3435">
      <w:pPr>
        <w:pStyle w:val="Odstavecseseznamem"/>
        <w:numPr>
          <w:ilvl w:val="0"/>
          <w:numId w:val="23"/>
        </w:numPr>
        <w:spacing w:after="0" w:line="240" w:lineRule="auto"/>
        <w:ind w:left="1078" w:hanging="284"/>
        <w:jc w:val="both"/>
        <w:rPr>
          <w:rFonts w:ascii="Arial" w:hAnsi="Arial" w:cs="Arial"/>
        </w:rPr>
      </w:pPr>
      <w:r w:rsidRPr="00E54D7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AB44A07" w14:textId="77777777" w:rsidR="00E54D70" w:rsidRPr="00E54D70" w:rsidRDefault="00E54D70" w:rsidP="001E3435">
      <w:pPr>
        <w:pStyle w:val="Odstavecseseznamem"/>
        <w:numPr>
          <w:ilvl w:val="0"/>
          <w:numId w:val="23"/>
        </w:numPr>
        <w:spacing w:after="0" w:line="240" w:lineRule="auto"/>
        <w:ind w:left="1078" w:hanging="284"/>
        <w:jc w:val="both"/>
        <w:rPr>
          <w:rFonts w:ascii="Arial" w:hAnsi="Arial" w:cs="Arial"/>
        </w:rPr>
      </w:pPr>
      <w:r w:rsidRPr="00E54D7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188C34A" w14:textId="77777777" w:rsidR="00E54D70" w:rsidRPr="00E54D70" w:rsidRDefault="00E54D70" w:rsidP="001E3435">
      <w:pPr>
        <w:pStyle w:val="Odstavecseseznamem"/>
        <w:numPr>
          <w:ilvl w:val="0"/>
          <w:numId w:val="23"/>
        </w:numPr>
        <w:spacing w:after="0" w:line="240" w:lineRule="auto"/>
        <w:ind w:left="1078" w:hanging="284"/>
        <w:jc w:val="both"/>
        <w:rPr>
          <w:rFonts w:ascii="Arial" w:hAnsi="Arial" w:cs="Arial"/>
        </w:rPr>
      </w:pPr>
      <w:r w:rsidRPr="00E54D70">
        <w:rPr>
          <w:rFonts w:ascii="Arial" w:hAnsi="Arial" w:cs="Arial"/>
        </w:rPr>
        <w:t>snížení negativního dopadu jeho činnosti při plnění veřejné zakázky na životní prostředí, zejména pak</w:t>
      </w:r>
    </w:p>
    <w:p w14:paraId="66B8B211" w14:textId="77777777" w:rsidR="00E54D70" w:rsidRPr="00E54D70" w:rsidRDefault="00E54D70" w:rsidP="001E3435">
      <w:pPr>
        <w:pStyle w:val="Odstavecseseznamem"/>
        <w:numPr>
          <w:ilvl w:val="0"/>
          <w:numId w:val="24"/>
        </w:numPr>
        <w:spacing w:after="0" w:line="240" w:lineRule="auto"/>
        <w:ind w:left="1078" w:hanging="284"/>
        <w:jc w:val="both"/>
        <w:rPr>
          <w:rFonts w:ascii="Arial" w:hAnsi="Arial" w:cs="Arial"/>
        </w:rPr>
      </w:pPr>
      <w:r w:rsidRPr="00E54D70">
        <w:rPr>
          <w:rFonts w:ascii="Arial" w:hAnsi="Arial" w:cs="Arial"/>
        </w:rPr>
        <w:t xml:space="preserve">využíváním nízkoemisních automobilů, má-li je k dispozici; </w:t>
      </w:r>
    </w:p>
    <w:p w14:paraId="56941B41" w14:textId="77777777" w:rsidR="00E54D70" w:rsidRPr="00E54D70" w:rsidRDefault="00E54D70" w:rsidP="001E3435">
      <w:pPr>
        <w:pStyle w:val="Odstavecseseznamem"/>
        <w:numPr>
          <w:ilvl w:val="0"/>
          <w:numId w:val="24"/>
        </w:numPr>
        <w:spacing w:after="0" w:line="240" w:lineRule="auto"/>
        <w:ind w:left="1078" w:hanging="284"/>
        <w:jc w:val="both"/>
        <w:rPr>
          <w:rFonts w:ascii="Arial" w:hAnsi="Arial" w:cs="Arial"/>
        </w:rPr>
      </w:pPr>
      <w:r w:rsidRPr="00E54D7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0AE667BB" w14:textId="77777777" w:rsidR="00E54D70" w:rsidRPr="00E54D70" w:rsidRDefault="00E54D70" w:rsidP="001E3435">
      <w:pPr>
        <w:pStyle w:val="Odstavecseseznamem"/>
        <w:numPr>
          <w:ilvl w:val="0"/>
          <w:numId w:val="24"/>
        </w:numPr>
        <w:spacing w:after="0" w:line="240" w:lineRule="auto"/>
        <w:ind w:left="1078" w:hanging="284"/>
        <w:jc w:val="both"/>
        <w:rPr>
          <w:rFonts w:ascii="Arial" w:hAnsi="Arial" w:cs="Arial"/>
        </w:rPr>
      </w:pPr>
      <w:r w:rsidRPr="00E54D70">
        <w:rPr>
          <w:rFonts w:ascii="Arial" w:hAnsi="Arial" w:cs="Arial"/>
        </w:rPr>
        <w:t>předcházením znečišťování ovzduší a snižováním úrovně znečišťování, může-li je během plnění veřejné zakázky způsobit;</w:t>
      </w:r>
    </w:p>
    <w:p w14:paraId="2E83D8B0" w14:textId="75977A7B" w:rsidR="00E54D70" w:rsidRPr="00E54D70" w:rsidRDefault="00E54D70" w:rsidP="001E3435">
      <w:pPr>
        <w:pStyle w:val="Odstavecseseznamem"/>
        <w:numPr>
          <w:ilvl w:val="0"/>
          <w:numId w:val="24"/>
        </w:numPr>
        <w:spacing w:after="0" w:line="240" w:lineRule="auto"/>
        <w:ind w:left="1078" w:hanging="284"/>
        <w:jc w:val="both"/>
        <w:rPr>
          <w:rFonts w:ascii="Arial" w:hAnsi="Arial" w:cs="Arial"/>
        </w:rPr>
      </w:pPr>
      <w:r w:rsidRPr="00E54D70">
        <w:rPr>
          <w:rFonts w:ascii="Arial" w:hAnsi="Arial" w:cs="Arial"/>
        </w:rPr>
        <w:t>předcházením vzniku odpadů, stanovením hierarchie nakládání s nimi a prosazováním základních principů ochrany životního prostředí a zdraví lidí při nakládání s odpady.</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36FA834B" w:rsidR="00646665" w:rsidRPr="00F5793D" w:rsidRDefault="00943F4A" w:rsidP="003E578B">
      <w:pPr>
        <w:jc w:val="center"/>
        <w:rPr>
          <w:rFonts w:ascii="Arial" w:hAnsi="Arial" w:cs="Arial"/>
          <w:b/>
        </w:rPr>
      </w:pPr>
      <w:r w:rsidRPr="00F82BC6">
        <w:rPr>
          <w:rFonts w:ascii="Arial" w:hAnsi="Arial" w:cs="Arial"/>
          <w:b/>
          <w:u w:val="single"/>
        </w:rPr>
        <w:t>Čl.</w:t>
      </w:r>
      <w:r w:rsidR="003E578B" w:rsidRPr="00F82BC6">
        <w:rPr>
          <w:rFonts w:ascii="Arial" w:hAnsi="Arial" w:cs="Arial"/>
          <w:b/>
          <w:u w:val="single"/>
        </w:rPr>
        <w:t xml:space="preserve"> VIII </w:t>
      </w:r>
      <w:r w:rsidR="00646665" w:rsidRPr="00F82BC6">
        <w:rPr>
          <w:rFonts w:ascii="Arial" w:hAnsi="Arial" w:cs="Arial"/>
          <w:b/>
          <w:u w:val="single"/>
        </w:rPr>
        <w:t>Pojištění</w:t>
      </w:r>
      <w:r w:rsidR="00646665" w:rsidRPr="00F5793D">
        <w:rPr>
          <w:rFonts w:ascii="Arial" w:hAnsi="Arial" w:cs="Arial"/>
          <w:b/>
          <w:u w:val="single"/>
        </w:rPr>
        <w:t xml:space="preserve"> zhotovitele</w:t>
      </w:r>
    </w:p>
    <w:p w14:paraId="1F99C357" w14:textId="3C380248" w:rsidR="00943F4A" w:rsidRPr="00F5793D" w:rsidRDefault="00943F4A" w:rsidP="001E3435">
      <w:pPr>
        <w:pStyle w:val="Odstavecseseznamem"/>
        <w:numPr>
          <w:ilvl w:val="0"/>
          <w:numId w:val="9"/>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60F57">
        <w:rPr>
          <w:rFonts w:ascii="Arial" w:hAnsi="Arial" w:cs="Arial"/>
        </w:rPr>
        <w:t>3 000 000 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1E3435">
      <w:pPr>
        <w:pStyle w:val="Odstavecseseznamem"/>
        <w:numPr>
          <w:ilvl w:val="0"/>
          <w:numId w:val="9"/>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1E3435">
      <w:pPr>
        <w:pStyle w:val="Odstavecseseznamem"/>
        <w:numPr>
          <w:ilvl w:val="0"/>
          <w:numId w:val="9"/>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1E3435">
      <w:pPr>
        <w:pStyle w:val="Odstavecseseznamem"/>
        <w:numPr>
          <w:ilvl w:val="0"/>
          <w:numId w:val="9"/>
        </w:numPr>
        <w:jc w:val="both"/>
        <w:rPr>
          <w:rFonts w:ascii="Arial" w:hAnsi="Arial" w:cs="Arial"/>
        </w:rPr>
      </w:pPr>
      <w:r w:rsidRPr="00F5793D">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1E3435">
      <w:pPr>
        <w:pStyle w:val="Odstavecseseznamem"/>
        <w:numPr>
          <w:ilvl w:val="0"/>
          <w:numId w:val="9"/>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1E3435">
      <w:pPr>
        <w:pStyle w:val="Odstavecseseznamem"/>
        <w:numPr>
          <w:ilvl w:val="0"/>
          <w:numId w:val="9"/>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1E3435">
      <w:pPr>
        <w:pStyle w:val="Odstavecseseznamem"/>
        <w:numPr>
          <w:ilvl w:val="0"/>
          <w:numId w:val="9"/>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1E3435">
      <w:pPr>
        <w:pStyle w:val="Odstavecseseznamem"/>
        <w:numPr>
          <w:ilvl w:val="0"/>
          <w:numId w:val="18"/>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1E3435">
      <w:pPr>
        <w:pStyle w:val="Odstavecseseznamem"/>
        <w:numPr>
          <w:ilvl w:val="0"/>
          <w:numId w:val="18"/>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1E3435">
      <w:pPr>
        <w:pStyle w:val="Odstavecseseznamem"/>
        <w:numPr>
          <w:ilvl w:val="0"/>
          <w:numId w:val="18"/>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1E3435">
      <w:pPr>
        <w:pStyle w:val="Odstavecseseznamem"/>
        <w:numPr>
          <w:ilvl w:val="0"/>
          <w:numId w:val="18"/>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1E3435">
      <w:pPr>
        <w:pStyle w:val="Odstavecseseznamem"/>
        <w:numPr>
          <w:ilvl w:val="0"/>
          <w:numId w:val="18"/>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1E3435">
      <w:pPr>
        <w:pStyle w:val="Odstavecseseznamem"/>
        <w:numPr>
          <w:ilvl w:val="0"/>
          <w:numId w:val="18"/>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r>
      <w:r w:rsidRPr="00F5793D">
        <w:rPr>
          <w:rFonts w:ascii="Arial" w:hAnsi="Arial" w:cs="Arial"/>
        </w:rPr>
        <w:lastRenderedPageBreak/>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1E3435">
      <w:pPr>
        <w:pStyle w:val="Odstavecseseznamem"/>
        <w:numPr>
          <w:ilvl w:val="0"/>
          <w:numId w:val="18"/>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1E3435">
      <w:pPr>
        <w:pStyle w:val="Odstavecseseznamem"/>
        <w:numPr>
          <w:ilvl w:val="0"/>
          <w:numId w:val="18"/>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1E3435">
      <w:pPr>
        <w:pStyle w:val="Odstavecseseznamem"/>
        <w:numPr>
          <w:ilvl w:val="0"/>
          <w:numId w:val="18"/>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1E3435">
      <w:pPr>
        <w:pStyle w:val="Odstavecseseznamem"/>
        <w:numPr>
          <w:ilvl w:val="0"/>
          <w:numId w:val="18"/>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1E3435">
      <w:pPr>
        <w:pStyle w:val="Odstavecseseznamem"/>
        <w:numPr>
          <w:ilvl w:val="0"/>
          <w:numId w:val="18"/>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1E3435">
      <w:pPr>
        <w:pStyle w:val="Odstavecseseznamem"/>
        <w:numPr>
          <w:ilvl w:val="0"/>
          <w:numId w:val="18"/>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1E3435">
      <w:pPr>
        <w:pStyle w:val="Odstavecseseznamem"/>
        <w:numPr>
          <w:ilvl w:val="0"/>
          <w:numId w:val="18"/>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1E3435">
      <w:pPr>
        <w:pStyle w:val="Odstavecseseznamem"/>
        <w:numPr>
          <w:ilvl w:val="0"/>
          <w:numId w:val="18"/>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1E3435">
      <w:pPr>
        <w:pStyle w:val="Odstavecseseznamem"/>
        <w:numPr>
          <w:ilvl w:val="0"/>
          <w:numId w:val="18"/>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2828D88D" w:rsidR="00414852" w:rsidRPr="00F5793D" w:rsidRDefault="00414852" w:rsidP="001E3435">
      <w:pPr>
        <w:pStyle w:val="Odstavecseseznamem"/>
        <w:numPr>
          <w:ilvl w:val="0"/>
          <w:numId w:val="18"/>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460F57">
        <w:rPr>
          <w:rFonts w:ascii="Arial" w:hAnsi="Arial" w:cs="Arial"/>
        </w:rPr>
        <w:t>Ústecký kraj</w:t>
      </w:r>
      <w:r w:rsidR="00460F57" w:rsidRPr="00F5793D">
        <w:rPr>
          <w:rFonts w:ascii="Arial" w:hAnsi="Arial" w:cs="Arial"/>
          <w:bCs/>
          <w:lang w:val="en-US"/>
        </w:rPr>
        <w:t xml:space="preserve">, Pobočka </w:t>
      </w:r>
      <w:r w:rsidR="00460F57">
        <w:rPr>
          <w:rFonts w:ascii="Arial" w:hAnsi="Arial" w:cs="Arial"/>
          <w:bCs/>
          <w:lang w:val="en-US"/>
        </w:rPr>
        <w:t xml:space="preserve">Chomutov, </w:t>
      </w:r>
      <w:bookmarkStart w:id="20" w:name="_Hlk65669000"/>
      <w:r w:rsidR="00460F57">
        <w:rPr>
          <w:rFonts w:ascii="Arial" w:hAnsi="Arial" w:cs="Arial"/>
          <w:bCs/>
          <w:lang w:val="en-US"/>
        </w:rPr>
        <w:t>Jiráskova 2528, 430 03 Chomutov</w:t>
      </w:r>
      <w:bookmarkEnd w:id="20"/>
      <w:r w:rsidR="00460F57">
        <w:rPr>
          <w:rFonts w:ascii="Arial" w:hAnsi="Arial" w:cs="Arial"/>
          <w:bCs/>
          <w:lang w:val="en-US"/>
        </w:rPr>
        <w:t>.</w:t>
      </w:r>
      <w:r w:rsidRPr="00F5793D">
        <w:rPr>
          <w:rFonts w:ascii="Arial" w:hAnsi="Arial" w:cs="Arial"/>
          <w:lang w:val="x-none"/>
        </w:rPr>
        <w:t xml:space="preserve"> </w:t>
      </w:r>
    </w:p>
    <w:p w14:paraId="1D72CBB9" w14:textId="1B5E95FA" w:rsidR="003D21B7" w:rsidRPr="00F5793D" w:rsidRDefault="00414852" w:rsidP="001E3435">
      <w:pPr>
        <w:pStyle w:val="Odstavecseseznamem"/>
        <w:numPr>
          <w:ilvl w:val="0"/>
          <w:numId w:val="18"/>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1E3435">
      <w:pPr>
        <w:pStyle w:val="Odstavecseseznamem"/>
        <w:numPr>
          <w:ilvl w:val="0"/>
          <w:numId w:val="18"/>
        </w:numPr>
        <w:spacing w:after="0"/>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1E3435">
      <w:pPr>
        <w:pStyle w:val="TSlneksmlouvy"/>
        <w:keepNext w:val="0"/>
        <w:numPr>
          <w:ilvl w:val="0"/>
          <w:numId w:val="18"/>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1E3435">
      <w:pPr>
        <w:pStyle w:val="TSlneksmlouvy"/>
        <w:keepNext w:val="0"/>
        <w:numPr>
          <w:ilvl w:val="2"/>
          <w:numId w:val="18"/>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1E3435">
      <w:pPr>
        <w:pStyle w:val="TSlneksmlouvy"/>
        <w:keepNext w:val="0"/>
        <w:numPr>
          <w:ilvl w:val="2"/>
          <w:numId w:val="18"/>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1E3435">
      <w:pPr>
        <w:pStyle w:val="TSlneksmlouvy"/>
        <w:keepNext w:val="0"/>
        <w:numPr>
          <w:ilvl w:val="2"/>
          <w:numId w:val="18"/>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1E3435">
      <w:pPr>
        <w:pStyle w:val="TSlneksmlouvy"/>
        <w:keepNext w:val="0"/>
        <w:numPr>
          <w:ilvl w:val="3"/>
          <w:numId w:val="18"/>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1E3435">
      <w:pPr>
        <w:pStyle w:val="TSlneksmlouvy"/>
        <w:keepNext w:val="0"/>
        <w:numPr>
          <w:ilvl w:val="3"/>
          <w:numId w:val="18"/>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1E3435">
      <w:pPr>
        <w:pStyle w:val="TSlneksmlouvy"/>
        <w:keepNext w:val="0"/>
        <w:numPr>
          <w:ilvl w:val="3"/>
          <w:numId w:val="18"/>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1E3435">
      <w:pPr>
        <w:pStyle w:val="TSlneksmlouvy"/>
        <w:keepNext w:val="0"/>
        <w:numPr>
          <w:ilvl w:val="3"/>
          <w:numId w:val="18"/>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1E3435">
      <w:pPr>
        <w:pStyle w:val="Odstavecseseznamem"/>
        <w:numPr>
          <w:ilvl w:val="0"/>
          <w:numId w:val="18"/>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1E3435">
      <w:pPr>
        <w:pStyle w:val="Odstavecseseznamem"/>
        <w:numPr>
          <w:ilvl w:val="0"/>
          <w:numId w:val="18"/>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lastRenderedPageBreak/>
        <w:t>Smluvní strany výslovně souhlasí, že objednatel není v těchto případech povinen dílo převzít a ustanovení § 2628 občanského zákoníku se neuplatní.</w:t>
      </w:r>
    </w:p>
    <w:p w14:paraId="047D883F" w14:textId="6C78DA05" w:rsidR="00414852" w:rsidRPr="00F5793D" w:rsidRDefault="00414852" w:rsidP="001E3435">
      <w:pPr>
        <w:pStyle w:val="Odstavecseseznamem"/>
        <w:numPr>
          <w:ilvl w:val="0"/>
          <w:numId w:val="18"/>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1E3435">
      <w:pPr>
        <w:pStyle w:val="Odstavecseseznamem"/>
        <w:numPr>
          <w:ilvl w:val="0"/>
          <w:numId w:val="18"/>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1E3435">
      <w:pPr>
        <w:pStyle w:val="Odstavecseseznamem"/>
        <w:numPr>
          <w:ilvl w:val="0"/>
          <w:numId w:val="18"/>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1E3435">
      <w:pPr>
        <w:pStyle w:val="Odstavecseseznamem"/>
        <w:numPr>
          <w:ilvl w:val="0"/>
          <w:numId w:val="15"/>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1E3435">
      <w:pPr>
        <w:pStyle w:val="Odstavecseseznamem"/>
        <w:numPr>
          <w:ilvl w:val="0"/>
          <w:numId w:val="15"/>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1E3435">
      <w:pPr>
        <w:pStyle w:val="Odstavecseseznamem"/>
        <w:numPr>
          <w:ilvl w:val="0"/>
          <w:numId w:val="15"/>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1E3435">
      <w:pPr>
        <w:pStyle w:val="Odstavecseseznamem"/>
        <w:numPr>
          <w:ilvl w:val="0"/>
          <w:numId w:val="14"/>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w:t>
      </w:r>
      <w:r w:rsidRPr="00F5793D">
        <w:rPr>
          <w:rFonts w:ascii="Arial" w:hAnsi="Arial" w:cs="Arial"/>
        </w:rPr>
        <w:lastRenderedPageBreak/>
        <w:t>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1E3435">
      <w:pPr>
        <w:pStyle w:val="Odstavecseseznamem"/>
        <w:numPr>
          <w:ilvl w:val="0"/>
          <w:numId w:val="14"/>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1E3435">
      <w:pPr>
        <w:pStyle w:val="Odstavecseseznamem"/>
        <w:numPr>
          <w:ilvl w:val="0"/>
          <w:numId w:val="14"/>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1E3435">
      <w:pPr>
        <w:pStyle w:val="Odstavecseseznamem"/>
        <w:numPr>
          <w:ilvl w:val="0"/>
          <w:numId w:val="14"/>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1E3435">
      <w:pPr>
        <w:pStyle w:val="Odstavecseseznamem"/>
        <w:numPr>
          <w:ilvl w:val="0"/>
          <w:numId w:val="17"/>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1E3435">
      <w:pPr>
        <w:pStyle w:val="Odstavecseseznamem"/>
        <w:numPr>
          <w:ilvl w:val="0"/>
          <w:numId w:val="17"/>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1E3435">
      <w:pPr>
        <w:pStyle w:val="Odstavecseseznamem"/>
        <w:numPr>
          <w:ilvl w:val="0"/>
          <w:numId w:val="17"/>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77777777" w:rsidR="00DD7BC3" w:rsidRPr="00F5793D" w:rsidRDefault="00DD7BC3" w:rsidP="001E3435">
      <w:pPr>
        <w:pStyle w:val="Odstavecseseznamem"/>
        <w:numPr>
          <w:ilvl w:val="0"/>
          <w:numId w:val="17"/>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1E3435">
      <w:pPr>
        <w:pStyle w:val="Odstavecseseznamem"/>
        <w:numPr>
          <w:ilvl w:val="0"/>
          <w:numId w:val="17"/>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3"/>
    <w:p w14:paraId="6DB19014" w14:textId="77777777" w:rsidR="00395F22" w:rsidRPr="00F5793D" w:rsidRDefault="00395F22" w:rsidP="001E3435">
      <w:pPr>
        <w:pStyle w:val="Odstavecseseznamem"/>
        <w:numPr>
          <w:ilvl w:val="0"/>
          <w:numId w:val="17"/>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1E3435">
      <w:pPr>
        <w:pStyle w:val="Odstavecseseznamem"/>
        <w:numPr>
          <w:ilvl w:val="0"/>
          <w:numId w:val="17"/>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1E3435">
      <w:pPr>
        <w:pStyle w:val="Odstavecseseznamem"/>
        <w:numPr>
          <w:ilvl w:val="0"/>
          <w:numId w:val="17"/>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1E3435">
      <w:pPr>
        <w:pStyle w:val="Odstavecseseznamem"/>
        <w:numPr>
          <w:ilvl w:val="0"/>
          <w:numId w:val="17"/>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1E3435">
      <w:pPr>
        <w:pStyle w:val="Odstavecseseznamem"/>
        <w:numPr>
          <w:ilvl w:val="0"/>
          <w:numId w:val="17"/>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1E3435">
      <w:pPr>
        <w:pStyle w:val="Odstavecseseznamem"/>
        <w:numPr>
          <w:ilvl w:val="0"/>
          <w:numId w:val="17"/>
        </w:numPr>
        <w:jc w:val="both"/>
        <w:rPr>
          <w:rFonts w:ascii="Arial" w:hAnsi="Arial" w:cs="Arial"/>
          <w:lang w:val="x-none"/>
        </w:rPr>
      </w:pPr>
      <w:r w:rsidRPr="00F5793D">
        <w:rPr>
          <w:rFonts w:ascii="Arial" w:hAnsi="Arial" w:cs="Arial"/>
          <w:lang w:val="x-none"/>
        </w:rPr>
        <w:lastRenderedPageBreak/>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1E3435">
      <w:pPr>
        <w:pStyle w:val="Odstavecseseznamem"/>
        <w:numPr>
          <w:ilvl w:val="0"/>
          <w:numId w:val="17"/>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1E3435">
      <w:pPr>
        <w:pStyle w:val="Odstavecseseznamem"/>
        <w:numPr>
          <w:ilvl w:val="0"/>
          <w:numId w:val="17"/>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1E3435">
      <w:pPr>
        <w:pStyle w:val="Odstavecseseznamem"/>
        <w:numPr>
          <w:ilvl w:val="0"/>
          <w:numId w:val="17"/>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1E3435">
      <w:pPr>
        <w:pStyle w:val="Odstavecseseznamem"/>
        <w:numPr>
          <w:ilvl w:val="0"/>
          <w:numId w:val="17"/>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1E3435">
      <w:pPr>
        <w:pStyle w:val="Odstavecseseznamem"/>
        <w:numPr>
          <w:ilvl w:val="0"/>
          <w:numId w:val="17"/>
        </w:numPr>
        <w:jc w:val="both"/>
        <w:rPr>
          <w:rFonts w:ascii="Arial" w:hAnsi="Arial" w:cs="Arial"/>
          <w:lang w:val="x-none"/>
        </w:rPr>
      </w:pPr>
      <w:bookmarkStart w:id="24"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4"/>
    </w:p>
    <w:p w14:paraId="4817B139" w14:textId="77777777" w:rsidR="00460F57" w:rsidRPr="00460F57" w:rsidRDefault="00502776" w:rsidP="001E3435">
      <w:pPr>
        <w:pStyle w:val="Odstavecseseznamem"/>
        <w:numPr>
          <w:ilvl w:val="0"/>
          <w:numId w:val="17"/>
        </w:numPr>
        <w:jc w:val="both"/>
        <w:rPr>
          <w:rFonts w:ascii="Arial" w:hAnsi="Arial" w:cs="Arial"/>
          <w:lang w:val="x-none"/>
        </w:rPr>
      </w:pPr>
      <w:bookmarkStart w:id="25" w:name="_Ref376379666"/>
      <w:r w:rsidRPr="00460F57">
        <w:rPr>
          <w:rFonts w:ascii="Arial" w:hAnsi="Arial" w:cs="Arial"/>
          <w:lang w:val="x-none"/>
        </w:rPr>
        <w:t>Zhotovitel se zavazuje uhradit smluvní pokutu ve výši 0,03 % z celkové ceny díla bez DPH</w:t>
      </w:r>
      <w:r w:rsidRPr="00460F57" w:rsidDel="00275DB5">
        <w:rPr>
          <w:rFonts w:ascii="Arial" w:hAnsi="Arial" w:cs="Arial"/>
          <w:lang w:val="x-none"/>
        </w:rPr>
        <w:t xml:space="preserve"> </w:t>
      </w:r>
      <w:r w:rsidRPr="00460F57">
        <w:rPr>
          <w:rFonts w:ascii="Arial" w:hAnsi="Arial" w:cs="Arial"/>
          <w:lang w:val="x-none"/>
        </w:rPr>
        <w:t xml:space="preserve">za každý i započatý </w:t>
      </w:r>
      <w:r w:rsidRPr="00460F57">
        <w:rPr>
          <w:rFonts w:ascii="Arial" w:hAnsi="Arial" w:cs="Arial"/>
        </w:rPr>
        <w:t xml:space="preserve">kalendářní </w:t>
      </w:r>
      <w:r w:rsidRPr="00460F57">
        <w:rPr>
          <w:rFonts w:ascii="Arial" w:hAnsi="Arial" w:cs="Arial"/>
          <w:lang w:val="x-none"/>
        </w:rPr>
        <w:t xml:space="preserve">den prodlení s dílčími termíny jednotlivých fází </w:t>
      </w:r>
      <w:r w:rsidR="00360125" w:rsidRPr="00460F57">
        <w:rPr>
          <w:rFonts w:ascii="Arial" w:hAnsi="Arial" w:cs="Arial"/>
        </w:rPr>
        <w:t xml:space="preserve">plnění díla </w:t>
      </w:r>
      <w:r w:rsidRPr="00460F57">
        <w:rPr>
          <w:rFonts w:ascii="Arial" w:hAnsi="Arial" w:cs="Arial"/>
          <w:lang w:val="x-none"/>
        </w:rPr>
        <w:t xml:space="preserve">dle </w:t>
      </w:r>
      <w:r w:rsidRPr="00460F57">
        <w:rPr>
          <w:rFonts w:ascii="Arial" w:hAnsi="Arial" w:cs="Arial"/>
        </w:rPr>
        <w:t xml:space="preserve"> </w:t>
      </w:r>
      <w:r w:rsidRPr="00460F57">
        <w:rPr>
          <w:rFonts w:ascii="Arial" w:hAnsi="Arial" w:cs="Arial"/>
          <w:lang w:val="x-none"/>
        </w:rPr>
        <w:t>této smlouvy</w:t>
      </w:r>
      <w:r w:rsidRPr="00460F57">
        <w:rPr>
          <w:rFonts w:ascii="Arial" w:hAnsi="Arial" w:cs="Arial"/>
          <w:i/>
          <w:lang w:val="x-none"/>
        </w:rPr>
        <w:t>.</w:t>
      </w:r>
      <w:bookmarkEnd w:id="25"/>
      <w:r w:rsidRPr="00460F57">
        <w:rPr>
          <w:rFonts w:ascii="Arial" w:hAnsi="Arial" w:cs="Arial"/>
          <w:i/>
        </w:rPr>
        <w:t xml:space="preserve"> </w:t>
      </w:r>
      <w:bookmarkStart w:id="26" w:name="_Ref376379668"/>
    </w:p>
    <w:p w14:paraId="422CE44C" w14:textId="20ADD6D7" w:rsidR="00502776" w:rsidRPr="00460F57" w:rsidRDefault="00502776" w:rsidP="001E3435">
      <w:pPr>
        <w:pStyle w:val="Odstavecseseznamem"/>
        <w:numPr>
          <w:ilvl w:val="0"/>
          <w:numId w:val="17"/>
        </w:numPr>
        <w:jc w:val="both"/>
        <w:rPr>
          <w:rFonts w:ascii="Arial" w:hAnsi="Arial" w:cs="Arial"/>
          <w:lang w:val="x-none"/>
        </w:rPr>
      </w:pPr>
      <w:r w:rsidRPr="00460F57">
        <w:rPr>
          <w:rFonts w:ascii="Arial" w:hAnsi="Arial" w:cs="Arial"/>
          <w:lang w:val="x-none"/>
        </w:rPr>
        <w:t>Zhotovitel se zavazuje uhradit smluvní pokutu ve výši 0,05 % z celkové ceny díla bez DPH</w:t>
      </w:r>
      <w:r w:rsidRPr="00460F57" w:rsidDel="00275DB5">
        <w:rPr>
          <w:rFonts w:ascii="Arial" w:hAnsi="Arial" w:cs="Arial"/>
          <w:lang w:val="x-none"/>
        </w:rPr>
        <w:t xml:space="preserve"> </w:t>
      </w:r>
      <w:r w:rsidRPr="00460F57">
        <w:rPr>
          <w:rFonts w:ascii="Arial" w:hAnsi="Arial" w:cs="Arial"/>
          <w:lang w:val="x-none"/>
        </w:rPr>
        <w:t xml:space="preserve">za každý i započatý </w:t>
      </w:r>
      <w:r w:rsidRPr="00460F57">
        <w:rPr>
          <w:rFonts w:ascii="Arial" w:hAnsi="Arial" w:cs="Arial"/>
        </w:rPr>
        <w:t xml:space="preserve">kalendářní </w:t>
      </w:r>
      <w:r w:rsidRPr="00460F57">
        <w:rPr>
          <w:rFonts w:ascii="Arial" w:hAnsi="Arial" w:cs="Arial"/>
          <w:lang w:val="x-none"/>
        </w:rPr>
        <w:t>den prodlení s předáním dokončeného díla dle této smlouvy.</w:t>
      </w:r>
      <w:bookmarkEnd w:id="26"/>
      <w:r w:rsidRPr="00460F57">
        <w:rPr>
          <w:rFonts w:ascii="Arial" w:hAnsi="Arial" w:cs="Arial"/>
          <w:lang w:val="x-none"/>
        </w:rPr>
        <w:t xml:space="preserve"> </w:t>
      </w:r>
    </w:p>
    <w:p w14:paraId="4F3F07DB" w14:textId="77DE633E"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1E3435">
      <w:pPr>
        <w:pStyle w:val="Odstavecseseznamem"/>
        <w:numPr>
          <w:ilvl w:val="0"/>
          <w:numId w:val="17"/>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1E3435">
      <w:pPr>
        <w:pStyle w:val="Odstavecseseznamem"/>
        <w:numPr>
          <w:ilvl w:val="0"/>
          <w:numId w:val="17"/>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7"/>
    </w:p>
    <w:p w14:paraId="124B235B" w14:textId="77777777"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lang w:val="x-none"/>
        </w:rPr>
        <w:lastRenderedPageBreak/>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1573FB0" w:rsidR="00502776" w:rsidRPr="00F5793D" w:rsidRDefault="00502776" w:rsidP="001E3435">
      <w:pPr>
        <w:pStyle w:val="Odstavecseseznamem"/>
        <w:numPr>
          <w:ilvl w:val="0"/>
          <w:numId w:val="17"/>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6915B5" w:rsidRPr="00F5793D">
        <w:rPr>
          <w:rFonts w:ascii="Arial" w:hAnsi="Arial" w:cs="Arial"/>
          <w:lang w:val="x-none"/>
        </w:rPr>
        <w:t>smlouvy</w:t>
      </w:r>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0E01161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1E3435">
      <w:pPr>
        <w:pStyle w:val="Odstavecseseznamem"/>
        <w:numPr>
          <w:ilvl w:val="0"/>
          <w:numId w:val="13"/>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1E3435">
      <w:pPr>
        <w:pStyle w:val="Odstavecseseznamem"/>
        <w:numPr>
          <w:ilvl w:val="0"/>
          <w:numId w:val="13"/>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1E3435">
      <w:pPr>
        <w:pStyle w:val="Odstavecseseznamem"/>
        <w:numPr>
          <w:ilvl w:val="0"/>
          <w:numId w:val="13"/>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1E3435">
      <w:pPr>
        <w:pStyle w:val="Odstavecseseznamem"/>
        <w:numPr>
          <w:ilvl w:val="1"/>
          <w:numId w:val="13"/>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1E3435">
      <w:pPr>
        <w:pStyle w:val="Odstavecseseznamem"/>
        <w:numPr>
          <w:ilvl w:val="1"/>
          <w:numId w:val="13"/>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1E3435">
      <w:pPr>
        <w:pStyle w:val="Odstavecseseznamem"/>
        <w:numPr>
          <w:ilvl w:val="2"/>
          <w:numId w:val="13"/>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1E3435">
      <w:pPr>
        <w:pStyle w:val="Odstavecseseznamem"/>
        <w:numPr>
          <w:ilvl w:val="2"/>
          <w:numId w:val="13"/>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1E3435">
      <w:pPr>
        <w:pStyle w:val="Odstavecseseznamem"/>
        <w:numPr>
          <w:ilvl w:val="2"/>
          <w:numId w:val="13"/>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1E3435">
      <w:pPr>
        <w:pStyle w:val="Odstavecseseznamem"/>
        <w:numPr>
          <w:ilvl w:val="2"/>
          <w:numId w:val="13"/>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1E3435">
      <w:pPr>
        <w:pStyle w:val="Odstavecseseznamem"/>
        <w:numPr>
          <w:ilvl w:val="2"/>
          <w:numId w:val="13"/>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1E3435">
      <w:pPr>
        <w:pStyle w:val="Odstavecseseznamem"/>
        <w:numPr>
          <w:ilvl w:val="2"/>
          <w:numId w:val="13"/>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1E3435">
      <w:pPr>
        <w:pStyle w:val="Odstavecseseznamem"/>
        <w:numPr>
          <w:ilvl w:val="0"/>
          <w:numId w:val="13"/>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w:t>
      </w:r>
      <w:r w:rsidRPr="00F5793D">
        <w:rPr>
          <w:rFonts w:ascii="Arial" w:hAnsi="Arial" w:cs="Arial"/>
          <w:lang w:val="x-none"/>
        </w:rPr>
        <w:lastRenderedPageBreak/>
        <w:t xml:space="preserve">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1E3435">
      <w:pPr>
        <w:pStyle w:val="Odstavecseseznamem"/>
        <w:numPr>
          <w:ilvl w:val="0"/>
          <w:numId w:val="13"/>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057384F7" w:rsidR="00943F4A" w:rsidRPr="00F5793D" w:rsidRDefault="0086088C" w:rsidP="001E3435">
      <w:pPr>
        <w:pStyle w:val="Odstavecseseznamem"/>
        <w:numPr>
          <w:ilvl w:val="0"/>
          <w:numId w:val="13"/>
        </w:numPr>
        <w:jc w:val="both"/>
        <w:rPr>
          <w:rFonts w:ascii="Arial" w:hAnsi="Arial" w:cs="Arial"/>
        </w:rPr>
      </w:pPr>
      <w:r w:rsidRPr="00F5793D">
        <w:rPr>
          <w:rFonts w:ascii="Arial" w:hAnsi="Arial" w:cs="Arial"/>
          <w:lang w:val="x-none"/>
        </w:rPr>
        <w:t xml:space="preserve">Objednatel je oprávněn tuto </w:t>
      </w:r>
      <w:r w:rsidR="006915B5" w:rsidRPr="00F5793D">
        <w:rPr>
          <w:rFonts w:ascii="Arial" w:hAnsi="Arial" w:cs="Arial"/>
          <w:lang w:val="x-none"/>
        </w:rPr>
        <w:t>smlouvu</w:t>
      </w:r>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5AADC437" w:rsidR="00943F4A" w:rsidRDefault="00943F4A" w:rsidP="00943F4A">
      <w:pPr>
        <w:jc w:val="both"/>
        <w:rPr>
          <w:rFonts w:ascii="Arial" w:hAnsi="Arial" w:cs="Arial"/>
        </w:rPr>
      </w:pPr>
    </w:p>
    <w:p w14:paraId="574D5F00" w14:textId="77777777" w:rsidR="00F82BC6" w:rsidRPr="00F5793D" w:rsidRDefault="00F82BC6" w:rsidP="00943F4A">
      <w:pPr>
        <w:jc w:val="both"/>
        <w:rPr>
          <w:rFonts w:ascii="Arial" w:hAnsi="Arial" w:cs="Arial"/>
        </w:rPr>
      </w:pPr>
    </w:p>
    <w:p w14:paraId="2D6459CF" w14:textId="6D57C1AC"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1E3435">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1E3435">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1E3435">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E3435">
      <w:pPr>
        <w:pStyle w:val="Odstavecseseznamem"/>
        <w:numPr>
          <w:ilvl w:val="0"/>
          <w:numId w:val="12"/>
        </w:numPr>
        <w:jc w:val="both"/>
        <w:rPr>
          <w:rFonts w:ascii="Arial" w:hAnsi="Arial" w:cs="Arial"/>
          <w:lang w:val="x-none"/>
        </w:rPr>
      </w:pPr>
      <w:r w:rsidRPr="00F5793D">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1E3435">
      <w:pPr>
        <w:pStyle w:val="Odstavecseseznamem"/>
        <w:numPr>
          <w:ilvl w:val="0"/>
          <w:numId w:val="11"/>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1E3435">
      <w:pPr>
        <w:pStyle w:val="Odstavecseseznamem"/>
        <w:numPr>
          <w:ilvl w:val="0"/>
          <w:numId w:val="11"/>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1E3435">
      <w:pPr>
        <w:pStyle w:val="Odstavecseseznamem"/>
        <w:numPr>
          <w:ilvl w:val="0"/>
          <w:numId w:val="11"/>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1E3435">
      <w:pPr>
        <w:pStyle w:val="Odstavecseseznamem"/>
        <w:numPr>
          <w:ilvl w:val="0"/>
          <w:numId w:val="11"/>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1E3435">
      <w:pPr>
        <w:pStyle w:val="Odstavecseseznamem"/>
        <w:numPr>
          <w:ilvl w:val="0"/>
          <w:numId w:val="11"/>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1E3435">
      <w:pPr>
        <w:pStyle w:val="Odstavecseseznamem"/>
        <w:numPr>
          <w:ilvl w:val="0"/>
          <w:numId w:val="11"/>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1E3435">
      <w:pPr>
        <w:pStyle w:val="Odstavecseseznamem"/>
        <w:numPr>
          <w:ilvl w:val="0"/>
          <w:numId w:val="11"/>
        </w:numPr>
        <w:jc w:val="both"/>
        <w:rPr>
          <w:rFonts w:ascii="Arial" w:hAnsi="Arial" w:cs="Arial"/>
          <w:lang w:val="x-none"/>
        </w:rPr>
      </w:pPr>
      <w:bookmarkStart w:id="2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8"/>
    </w:p>
    <w:p w14:paraId="3BDFC2F3" w14:textId="77777777" w:rsidR="00943F4A" w:rsidRPr="00F5793D" w:rsidRDefault="00943F4A" w:rsidP="001E3435">
      <w:pPr>
        <w:pStyle w:val="Odstavecseseznamem"/>
        <w:numPr>
          <w:ilvl w:val="0"/>
          <w:numId w:val="11"/>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1E3435">
      <w:pPr>
        <w:pStyle w:val="Odstavecseseznamem"/>
        <w:numPr>
          <w:ilvl w:val="0"/>
          <w:numId w:val="11"/>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1E3435">
      <w:pPr>
        <w:pStyle w:val="Odstavecseseznamem"/>
        <w:numPr>
          <w:ilvl w:val="0"/>
          <w:numId w:val="11"/>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w:t>
      </w:r>
      <w:r w:rsidRPr="00F5793D">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E64993D" w:rsidR="00661ABF" w:rsidRPr="006915B5" w:rsidRDefault="00943F4A" w:rsidP="001E3435">
      <w:pPr>
        <w:pStyle w:val="Odstavecseseznamem"/>
        <w:numPr>
          <w:ilvl w:val="0"/>
          <w:numId w:val="11"/>
        </w:numPr>
        <w:jc w:val="both"/>
        <w:rPr>
          <w:rFonts w:ascii="Arial" w:hAnsi="Arial" w:cs="Arial"/>
          <w:bCs/>
          <w:i/>
          <w:lang w:val="en-US"/>
        </w:rPr>
      </w:pPr>
      <w:r w:rsidRPr="006915B5">
        <w:rPr>
          <w:rFonts w:ascii="Arial" w:hAnsi="Arial" w:cs="Arial"/>
          <w:bCs/>
        </w:rPr>
        <w:t xml:space="preserve">Na provedení díla se </w:t>
      </w:r>
      <w:r w:rsidRPr="006915B5">
        <w:rPr>
          <w:rFonts w:ascii="Arial" w:hAnsi="Arial" w:cs="Arial"/>
          <w:bCs/>
          <w:highlight w:val="yellow"/>
        </w:rPr>
        <w:t>bude/nebude</w:t>
      </w:r>
      <w:r w:rsidRPr="006915B5">
        <w:rPr>
          <w:rFonts w:ascii="Arial" w:hAnsi="Arial" w:cs="Arial"/>
          <w:bCs/>
        </w:rPr>
        <w:t xml:space="preserve"> podílet</w:t>
      </w:r>
      <w:r w:rsidR="00E73632" w:rsidRPr="006915B5">
        <w:rPr>
          <w:rFonts w:ascii="Arial" w:hAnsi="Arial" w:cs="Arial"/>
          <w:bCs/>
        </w:rPr>
        <w:t xml:space="preserve"> pod</w:t>
      </w:r>
      <w:r w:rsidRPr="006915B5">
        <w:rPr>
          <w:rFonts w:ascii="Arial" w:hAnsi="Arial" w:cs="Arial"/>
          <w:bCs/>
        </w:rPr>
        <w:t>zhotovitel z</w:t>
      </w:r>
      <w:r w:rsidR="00E73632" w:rsidRPr="006915B5">
        <w:rPr>
          <w:rFonts w:ascii="Arial" w:hAnsi="Arial" w:cs="Arial"/>
          <w:bCs/>
        </w:rPr>
        <w:t xml:space="preserve">hotovitele. </w:t>
      </w:r>
    </w:p>
    <w:p w14:paraId="24579BB1" w14:textId="77777777" w:rsidR="006915B5" w:rsidRPr="00F5793D" w:rsidRDefault="006915B5" w:rsidP="006915B5">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1E3435">
      <w:pPr>
        <w:pStyle w:val="Odstavecseseznamem"/>
        <w:numPr>
          <w:ilvl w:val="0"/>
          <w:numId w:val="20"/>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1E3435">
      <w:pPr>
        <w:pStyle w:val="Odstavecseseznamem"/>
        <w:numPr>
          <w:ilvl w:val="0"/>
          <w:numId w:val="20"/>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1E3435">
      <w:pPr>
        <w:pStyle w:val="Odstavecseseznamem"/>
        <w:numPr>
          <w:ilvl w:val="0"/>
          <w:numId w:val="20"/>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1E3435">
      <w:pPr>
        <w:pStyle w:val="Odstavecseseznamem"/>
        <w:numPr>
          <w:ilvl w:val="0"/>
          <w:numId w:val="20"/>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1E3435">
      <w:pPr>
        <w:pStyle w:val="Odstavecseseznamem"/>
        <w:numPr>
          <w:ilvl w:val="0"/>
          <w:numId w:val="20"/>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1E3435">
      <w:pPr>
        <w:pStyle w:val="Odstavecseseznamem"/>
        <w:numPr>
          <w:ilvl w:val="0"/>
          <w:numId w:val="20"/>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1E3435">
      <w:pPr>
        <w:pStyle w:val="Odstavecseseznamem"/>
        <w:numPr>
          <w:ilvl w:val="0"/>
          <w:numId w:val="20"/>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1E3435">
      <w:pPr>
        <w:pStyle w:val="Odstavecseseznamem"/>
        <w:numPr>
          <w:ilvl w:val="0"/>
          <w:numId w:val="20"/>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1E3435">
      <w:pPr>
        <w:pStyle w:val="Odstavecseseznamem"/>
        <w:numPr>
          <w:ilvl w:val="0"/>
          <w:numId w:val="20"/>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E3435">
      <w:pPr>
        <w:pStyle w:val="Odstavecseseznamem"/>
        <w:numPr>
          <w:ilvl w:val="0"/>
          <w:numId w:val="20"/>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lastRenderedPageBreak/>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1E3435">
      <w:pPr>
        <w:pStyle w:val="Odstavecseseznamem"/>
        <w:numPr>
          <w:ilvl w:val="0"/>
          <w:numId w:val="10"/>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697756BB" w:rsidR="00D83B79" w:rsidRPr="00F5793D" w:rsidRDefault="00D83B79" w:rsidP="001E3435">
      <w:pPr>
        <w:pStyle w:val="Odstavecseseznamem"/>
        <w:numPr>
          <w:ilvl w:val="0"/>
          <w:numId w:val="10"/>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6915B5" w:rsidRPr="00F5793D">
        <w:rPr>
          <w:rFonts w:ascii="Arial" w:hAnsi="Arial" w:cs="Arial"/>
          <w:lang w:val="x-none"/>
        </w:rPr>
        <w:t>smlouvu</w:t>
      </w:r>
      <w:r w:rsidRPr="00F5793D">
        <w:rPr>
          <w:rFonts w:ascii="Arial" w:hAnsi="Arial" w:cs="Arial"/>
          <w:lang w:val="x-none"/>
        </w:rPr>
        <w:t xml:space="preserve"> včetně všech případných dohod, kterými se tato </w:t>
      </w:r>
      <w:r w:rsidR="006915B5" w:rsidRPr="00F5793D">
        <w:rPr>
          <w:rFonts w:ascii="Arial" w:hAnsi="Arial" w:cs="Arial"/>
          <w:lang w:val="x-none"/>
        </w:rPr>
        <w:t>smlouva</w:t>
      </w:r>
      <w:r w:rsidRPr="00F5793D">
        <w:rPr>
          <w:rFonts w:ascii="Arial" w:hAnsi="Arial" w:cs="Arial"/>
          <w:lang w:val="x-none"/>
        </w:rPr>
        <w:t xml:space="preserve"> doplňuje, mění, nahrazuje nebo ruší, a to prostřednictvím registru smluv. Smluvní strany se dále dohodly, že tuto </w:t>
      </w:r>
      <w:r w:rsidR="006915B5" w:rsidRPr="00F5793D">
        <w:rPr>
          <w:rFonts w:ascii="Arial" w:hAnsi="Arial" w:cs="Arial"/>
          <w:lang w:val="x-none"/>
        </w:rPr>
        <w:t>smlouvu</w:t>
      </w:r>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1E3435">
      <w:pPr>
        <w:pStyle w:val="Odstavecseseznamem"/>
        <w:numPr>
          <w:ilvl w:val="0"/>
          <w:numId w:val="10"/>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1E3435">
      <w:pPr>
        <w:pStyle w:val="Odstavecseseznamem"/>
        <w:numPr>
          <w:ilvl w:val="0"/>
          <w:numId w:val="10"/>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1E3435">
      <w:pPr>
        <w:pStyle w:val="Odstavecseseznamem"/>
        <w:numPr>
          <w:ilvl w:val="0"/>
          <w:numId w:val="10"/>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1E3435">
      <w:pPr>
        <w:pStyle w:val="Odstavecseseznamem"/>
        <w:numPr>
          <w:ilvl w:val="1"/>
          <w:numId w:val="10"/>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1E3435">
      <w:pPr>
        <w:pStyle w:val="Odstavecseseznamem"/>
        <w:numPr>
          <w:ilvl w:val="1"/>
          <w:numId w:val="10"/>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1E3435">
      <w:pPr>
        <w:pStyle w:val="Odstavecseseznamem"/>
        <w:numPr>
          <w:ilvl w:val="0"/>
          <w:numId w:val="10"/>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03D569D6" w:rsidR="00943F4A" w:rsidRPr="00F5793D" w:rsidRDefault="006915B5" w:rsidP="001E3435">
      <w:pPr>
        <w:pStyle w:val="Odstavecseseznamem"/>
        <w:numPr>
          <w:ilvl w:val="1"/>
          <w:numId w:val="10"/>
        </w:numPr>
        <w:jc w:val="both"/>
        <w:rPr>
          <w:rFonts w:ascii="Arial" w:hAnsi="Arial" w:cs="Arial"/>
          <w:lang w:val="x-none"/>
        </w:rPr>
      </w:pPr>
      <w:r w:rsidRPr="00F5793D">
        <w:rPr>
          <w:rFonts w:ascii="Arial" w:hAnsi="Arial" w:cs="Arial"/>
          <w:lang w:val="x-none"/>
        </w:rPr>
        <w:t>zadávací</w:t>
      </w:r>
      <w:r w:rsidR="00943F4A" w:rsidRPr="00F5793D">
        <w:rPr>
          <w:rFonts w:ascii="Arial" w:hAnsi="Arial" w:cs="Arial"/>
          <w:lang w:val="x-none"/>
        </w:rPr>
        <w:t xml:space="preserve"> dokumentaci;</w:t>
      </w:r>
    </w:p>
    <w:p w14:paraId="41A1DC58" w14:textId="08F41F0E" w:rsidR="00943F4A" w:rsidRPr="00E67EE8" w:rsidRDefault="00943F4A" w:rsidP="001E3435">
      <w:pPr>
        <w:pStyle w:val="Odstavecseseznamem"/>
        <w:numPr>
          <w:ilvl w:val="1"/>
          <w:numId w:val="10"/>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1E3435">
      <w:pPr>
        <w:pStyle w:val="Odstavecseseznamem"/>
        <w:numPr>
          <w:ilvl w:val="0"/>
          <w:numId w:val="10"/>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4219D555" w14:textId="77777777" w:rsidR="006915B5" w:rsidRPr="006915B5" w:rsidRDefault="00943F4A" w:rsidP="001E3435">
      <w:pPr>
        <w:pStyle w:val="Odstavecseseznamem"/>
        <w:numPr>
          <w:ilvl w:val="0"/>
          <w:numId w:val="10"/>
        </w:numPr>
        <w:jc w:val="both"/>
        <w:rPr>
          <w:rFonts w:ascii="Arial" w:hAnsi="Arial" w:cs="Arial"/>
          <w:lang w:val="x-none"/>
        </w:rPr>
      </w:pPr>
      <w:r w:rsidRPr="006915B5">
        <w:rPr>
          <w:rFonts w:ascii="Arial" w:hAnsi="Arial" w:cs="Arial"/>
          <w:lang w:val="x-none"/>
        </w:rPr>
        <w:t>V případě jakéhokoliv rozporu mezi zněním přílohy a vlastní smlouvy má přednost znění smlouvy.</w:t>
      </w:r>
      <w:r w:rsidR="006915B5" w:rsidRPr="006915B5">
        <w:rPr>
          <w:rFonts w:ascii="Arial" w:hAnsi="Arial" w:cs="Arial"/>
        </w:rPr>
        <w:t xml:space="preserve"> </w:t>
      </w:r>
    </w:p>
    <w:p w14:paraId="435F0E8E" w14:textId="23C11A47" w:rsidR="004752E1" w:rsidRPr="006915B5" w:rsidRDefault="004752E1" w:rsidP="001E3435">
      <w:pPr>
        <w:pStyle w:val="Odstavecseseznamem"/>
        <w:numPr>
          <w:ilvl w:val="0"/>
          <w:numId w:val="10"/>
        </w:numPr>
        <w:jc w:val="both"/>
        <w:rPr>
          <w:rFonts w:ascii="Arial" w:hAnsi="Arial" w:cs="Arial"/>
          <w:lang w:val="x-none"/>
        </w:rPr>
      </w:pPr>
      <w:r w:rsidRPr="006915B5">
        <w:rPr>
          <w:rFonts w:ascii="Arial" w:hAnsi="Arial" w:cs="Arial"/>
        </w:rPr>
        <w:t>Smluvní strany</w:t>
      </w:r>
      <w:r w:rsidRPr="006915B5">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1F50ED4F" w:rsidR="00EA0FC3" w:rsidRDefault="00EA0FC3" w:rsidP="00C70132">
      <w:pPr>
        <w:pStyle w:val="Odstavecseseznamem"/>
        <w:jc w:val="both"/>
        <w:rPr>
          <w:rFonts w:ascii="Arial" w:hAnsi="Arial" w:cs="Arial"/>
          <w:lang w:val="x-none"/>
        </w:rPr>
      </w:pPr>
    </w:p>
    <w:p w14:paraId="7EACB11C" w14:textId="77777777" w:rsidR="007E5A77" w:rsidRPr="00F5793D" w:rsidRDefault="007E5A77"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6915B5">
        <w:tc>
          <w:tcPr>
            <w:tcW w:w="4536" w:type="dxa"/>
            <w:shd w:val="clear" w:color="auto" w:fill="auto"/>
          </w:tcPr>
          <w:p w14:paraId="1EABFCCA" w14:textId="7AA95921" w:rsidR="00943F4A" w:rsidRPr="00F5793D" w:rsidRDefault="00943F4A" w:rsidP="00943F4A">
            <w:pPr>
              <w:rPr>
                <w:rFonts w:ascii="Arial" w:hAnsi="Arial" w:cs="Arial"/>
              </w:rPr>
            </w:pPr>
            <w:r w:rsidRPr="00F5793D">
              <w:rPr>
                <w:rFonts w:ascii="Arial" w:hAnsi="Arial" w:cs="Arial"/>
              </w:rPr>
              <w:t>V</w:t>
            </w:r>
            <w:r w:rsidR="006915B5">
              <w:rPr>
                <w:rFonts w:ascii="Arial" w:hAnsi="Arial" w:cs="Arial"/>
              </w:rPr>
              <w:t> Teplicích,</w:t>
            </w:r>
            <w:r w:rsidRPr="00F5793D">
              <w:rPr>
                <w:rFonts w:ascii="Arial" w:hAnsi="Arial" w:cs="Arial"/>
              </w:rPr>
              <w:t xml:space="preserve"> dne</w:t>
            </w:r>
            <w:r w:rsidR="006915B5">
              <w:rPr>
                <w:rFonts w:ascii="Arial" w:hAnsi="Arial" w:cs="Arial"/>
              </w:rPr>
              <w:t>:</w:t>
            </w:r>
          </w:p>
        </w:tc>
        <w:tc>
          <w:tcPr>
            <w:tcW w:w="4536" w:type="dxa"/>
            <w:shd w:val="clear" w:color="auto" w:fill="auto"/>
          </w:tcPr>
          <w:p w14:paraId="470D99D7" w14:textId="4924B040"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w:t>
            </w:r>
            <w:r w:rsidR="006915B5">
              <w:rPr>
                <w:rFonts w:ascii="Arial" w:hAnsi="Arial" w:cs="Arial"/>
              </w:rPr>
              <w:t>,</w:t>
            </w:r>
            <w:r w:rsidRPr="00F5793D">
              <w:rPr>
                <w:rFonts w:ascii="Arial" w:hAnsi="Arial" w:cs="Arial"/>
              </w:rPr>
              <w:t xml:space="preserve"> dne</w:t>
            </w:r>
            <w:r w:rsidR="006915B5">
              <w:rPr>
                <w:rFonts w:ascii="Arial" w:hAnsi="Arial" w:cs="Arial"/>
              </w:rPr>
              <w:t>:</w:t>
            </w:r>
          </w:p>
        </w:tc>
      </w:tr>
      <w:tr w:rsidR="00943F4A" w:rsidRPr="00FB22EB" w14:paraId="7C40B97E" w14:textId="77777777" w:rsidTr="006915B5">
        <w:tc>
          <w:tcPr>
            <w:tcW w:w="4536" w:type="dxa"/>
            <w:shd w:val="clear" w:color="auto" w:fill="auto"/>
          </w:tcPr>
          <w:p w14:paraId="52C20D2A" w14:textId="77777777" w:rsidR="00943F4A" w:rsidRDefault="00943F4A" w:rsidP="00943F4A">
            <w:pPr>
              <w:rPr>
                <w:rFonts w:ascii="Arial" w:hAnsi="Arial" w:cs="Arial"/>
              </w:rPr>
            </w:pPr>
          </w:p>
          <w:p w14:paraId="3A97A9D2" w14:textId="77777777" w:rsidR="006915B5" w:rsidRDefault="006915B5" w:rsidP="00943F4A">
            <w:pPr>
              <w:rPr>
                <w:rFonts w:ascii="Arial" w:hAnsi="Arial" w:cs="Arial"/>
              </w:rPr>
            </w:pPr>
          </w:p>
          <w:p w14:paraId="23B01AFF" w14:textId="797FE596" w:rsidR="006915B5" w:rsidRPr="00F5793D" w:rsidRDefault="006915B5"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6915B5">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6915B5">
        <w:tc>
          <w:tcPr>
            <w:tcW w:w="453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53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5CDD78A" w14:textId="5733C3C0" w:rsidR="006915B5" w:rsidRDefault="006915B5" w:rsidP="006915B5">
      <w:pPr>
        <w:spacing w:after="0" w:line="240" w:lineRule="auto"/>
        <w:rPr>
          <w:rFonts w:ascii="Arial" w:eastAsia="Lucida Sans Unicode" w:hAnsi="Arial" w:cs="Arial"/>
          <w:lang w:eastAsia="cs-CZ"/>
        </w:rPr>
      </w:pPr>
      <w:bookmarkStart w:id="29" w:name="_Hlk65674326"/>
      <w:r>
        <w:rPr>
          <w:rFonts w:ascii="Arial" w:eastAsia="Lucida Sans Unicode" w:hAnsi="Arial" w:cs="Arial"/>
          <w:lang w:eastAsia="cs-CZ"/>
        </w:rPr>
        <w:t>Ing. Pavel Pojer</w:t>
      </w:r>
    </w:p>
    <w:p w14:paraId="24D2A406" w14:textId="4D301062" w:rsidR="006915B5" w:rsidRDefault="007E5A77" w:rsidP="006915B5">
      <w:pPr>
        <w:spacing w:after="0" w:line="240" w:lineRule="auto"/>
        <w:rPr>
          <w:rFonts w:ascii="Arial" w:eastAsia="Lucida Sans Unicode" w:hAnsi="Arial" w:cs="Arial"/>
          <w:lang w:eastAsia="cs-CZ"/>
        </w:rPr>
      </w:pPr>
      <w:r>
        <w:rPr>
          <w:rFonts w:ascii="Arial" w:eastAsia="Lucida Sans Unicode" w:hAnsi="Arial" w:cs="Arial"/>
          <w:lang w:eastAsia="cs-CZ"/>
        </w:rPr>
        <w:t>ř</w:t>
      </w:r>
      <w:r w:rsidR="006915B5" w:rsidRPr="007B462E">
        <w:rPr>
          <w:rFonts w:ascii="Arial" w:eastAsia="Lucida Sans Unicode" w:hAnsi="Arial" w:cs="Arial"/>
          <w:lang w:eastAsia="cs-CZ"/>
        </w:rPr>
        <w:t>editel Krajského pozemkového úřadu</w:t>
      </w:r>
    </w:p>
    <w:p w14:paraId="03B1B224" w14:textId="77777777" w:rsidR="00A476B0" w:rsidRDefault="006915B5" w:rsidP="006915B5">
      <w:pPr>
        <w:rPr>
          <w:rFonts w:ascii="Arial" w:eastAsia="Lucida Sans Unicode" w:hAnsi="Arial" w:cs="Arial"/>
          <w:lang w:eastAsia="cs-CZ"/>
        </w:rPr>
        <w:sectPr w:rsidR="00A476B0"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r w:rsidRPr="007B462E">
        <w:rPr>
          <w:rFonts w:ascii="Arial" w:eastAsia="Lucida Sans Unicode" w:hAnsi="Arial" w:cs="Arial"/>
          <w:lang w:eastAsia="cs-CZ"/>
        </w:rPr>
        <w:t>pro Ústecký kraj</w:t>
      </w:r>
      <w:bookmarkEnd w:id="29"/>
    </w:p>
    <w:p w14:paraId="6F3502D2" w14:textId="77777777" w:rsidR="009B4FDC" w:rsidRPr="00B57DBC" w:rsidRDefault="009B4FDC" w:rsidP="009B4FDC">
      <w:pPr>
        <w:pStyle w:val="paragraph"/>
        <w:spacing w:before="0" w:beforeAutospacing="0" w:after="0" w:afterAutospacing="0"/>
        <w:jc w:val="both"/>
        <w:textAlignment w:val="baseline"/>
        <w:rPr>
          <w:rFonts w:ascii="Segoe UI" w:hAnsi="Segoe UI" w:cs="Segoe UI"/>
          <w:caps/>
          <w:sz w:val="22"/>
          <w:szCs w:val="22"/>
        </w:rPr>
      </w:pPr>
      <w:r w:rsidRPr="00B57DBC">
        <w:rPr>
          <w:rStyle w:val="normaltextrun"/>
          <w:rFonts w:ascii="Arial" w:hAnsi="Arial" w:cs="Arial"/>
          <w:b/>
          <w:bCs/>
          <w:caps/>
          <w:sz w:val="22"/>
          <w:szCs w:val="22"/>
        </w:rPr>
        <w:lastRenderedPageBreak/>
        <w:t>SPECIFIKACE PŘEDMĚTU DÍLA </w:t>
      </w:r>
      <w:r w:rsidRPr="00B57DBC">
        <w:rPr>
          <w:rStyle w:val="eop"/>
          <w:rFonts w:ascii="Arial" w:hAnsi="Arial" w:cs="Arial"/>
          <w:caps/>
          <w:sz w:val="22"/>
          <w:szCs w:val="22"/>
        </w:rPr>
        <w:t> </w:t>
      </w:r>
    </w:p>
    <w:p w14:paraId="5FBA32B7" w14:textId="77777777" w:rsidR="009B4FDC" w:rsidRDefault="009B4FDC" w:rsidP="009B4FDC">
      <w:pPr>
        <w:pStyle w:val="paragraph"/>
        <w:spacing w:before="0" w:beforeAutospacing="0" w:after="0" w:afterAutospacing="0"/>
        <w:jc w:val="both"/>
        <w:textAlignment w:val="baseline"/>
        <w:rPr>
          <w:rStyle w:val="normaltextrun"/>
          <w:rFonts w:ascii="Arial" w:hAnsi="Arial" w:cs="Arial"/>
          <w:b/>
          <w:bCs/>
          <w:sz w:val="22"/>
          <w:szCs w:val="22"/>
        </w:rPr>
      </w:pPr>
    </w:p>
    <w:p w14:paraId="05387D36" w14:textId="77777777" w:rsidR="009B4FDC" w:rsidRPr="00B57DBC" w:rsidRDefault="009B4FDC" w:rsidP="009B4FDC">
      <w:pPr>
        <w:pStyle w:val="paragraph"/>
        <w:spacing w:before="0" w:beforeAutospacing="0" w:after="0" w:afterAutospacing="0"/>
        <w:jc w:val="both"/>
        <w:textAlignment w:val="baseline"/>
        <w:rPr>
          <w:rFonts w:ascii="Segoe UI" w:hAnsi="Segoe UI" w:cs="Segoe UI"/>
          <w:sz w:val="22"/>
          <w:szCs w:val="22"/>
        </w:rPr>
      </w:pPr>
      <w:r w:rsidRPr="00B57DBC">
        <w:rPr>
          <w:rStyle w:val="normaltextrun"/>
          <w:rFonts w:ascii="Arial" w:hAnsi="Arial" w:cs="Arial"/>
          <w:b/>
          <w:bCs/>
          <w:sz w:val="22"/>
          <w:szCs w:val="22"/>
        </w:rPr>
        <w:t>Realizace ÚSES v </w:t>
      </w:r>
      <w:proofErr w:type="spellStart"/>
      <w:r w:rsidRPr="00B57DBC">
        <w:rPr>
          <w:rStyle w:val="normaltextrun"/>
          <w:rFonts w:ascii="Arial" w:hAnsi="Arial" w:cs="Arial"/>
          <w:b/>
          <w:bCs/>
          <w:sz w:val="22"/>
          <w:szCs w:val="22"/>
        </w:rPr>
        <w:t>k.ú</w:t>
      </w:r>
      <w:proofErr w:type="spellEnd"/>
      <w:r w:rsidRPr="00B57DBC">
        <w:rPr>
          <w:rStyle w:val="normaltextrun"/>
          <w:rFonts w:ascii="Arial" w:hAnsi="Arial" w:cs="Arial"/>
          <w:b/>
          <w:bCs/>
          <w:sz w:val="22"/>
          <w:szCs w:val="22"/>
        </w:rPr>
        <w:t>. Vysočany u Chomutova</w:t>
      </w:r>
      <w:r w:rsidRPr="00B57DBC">
        <w:rPr>
          <w:rStyle w:val="eop"/>
          <w:rFonts w:ascii="Arial" w:hAnsi="Arial" w:cs="Arial"/>
          <w:sz w:val="22"/>
          <w:szCs w:val="22"/>
        </w:rPr>
        <w:t> </w:t>
      </w:r>
    </w:p>
    <w:p w14:paraId="63283537" w14:textId="77777777" w:rsidR="009B4FDC" w:rsidRPr="00B57DBC" w:rsidRDefault="009B4FDC" w:rsidP="009B4FDC">
      <w:pPr>
        <w:pStyle w:val="paragraph"/>
        <w:spacing w:before="0" w:beforeAutospacing="0" w:after="0" w:afterAutospacing="0"/>
        <w:jc w:val="both"/>
        <w:textAlignment w:val="baseline"/>
        <w:rPr>
          <w:rFonts w:ascii="Segoe UI" w:hAnsi="Segoe UI" w:cs="Segoe UI"/>
          <w:sz w:val="22"/>
          <w:szCs w:val="22"/>
        </w:rPr>
      </w:pPr>
      <w:r w:rsidRPr="00B57DBC">
        <w:rPr>
          <w:rStyle w:val="eop"/>
          <w:rFonts w:ascii="Arial" w:hAnsi="Arial" w:cs="Arial"/>
          <w:sz w:val="22"/>
          <w:szCs w:val="22"/>
        </w:rPr>
        <w:t> </w:t>
      </w:r>
    </w:p>
    <w:p w14:paraId="188E6C74" w14:textId="77777777" w:rsidR="009B4FDC" w:rsidRPr="00B57DBC" w:rsidRDefault="009B4FDC" w:rsidP="009B4FDC">
      <w:pPr>
        <w:pStyle w:val="paragraph"/>
        <w:spacing w:before="0" w:beforeAutospacing="0" w:after="0" w:afterAutospacing="0"/>
        <w:textAlignment w:val="baseline"/>
        <w:rPr>
          <w:rFonts w:ascii="Segoe UI" w:hAnsi="Segoe UI" w:cs="Segoe UI"/>
          <w:sz w:val="20"/>
          <w:szCs w:val="20"/>
        </w:rPr>
      </w:pPr>
      <w:r w:rsidRPr="00B57DBC">
        <w:rPr>
          <w:rStyle w:val="normaltextrun"/>
          <w:rFonts w:ascii="Arial" w:hAnsi="Arial" w:cs="Arial"/>
          <w:sz w:val="20"/>
          <w:szCs w:val="20"/>
        </w:rPr>
        <w:t>Projekt se dělí na následující stavební objekty:</w:t>
      </w:r>
      <w:r w:rsidRPr="00B57DBC">
        <w:rPr>
          <w:rStyle w:val="eop"/>
          <w:rFonts w:ascii="Arial" w:hAnsi="Arial" w:cs="Arial"/>
          <w:sz w:val="20"/>
          <w:szCs w:val="20"/>
        </w:rPr>
        <w:t> </w:t>
      </w:r>
    </w:p>
    <w:p w14:paraId="2AE36014" w14:textId="77777777" w:rsidR="009B4FDC" w:rsidRPr="00B57DBC" w:rsidRDefault="009B4FDC" w:rsidP="009B4FDC">
      <w:pPr>
        <w:pStyle w:val="paragraph"/>
        <w:spacing w:before="0" w:beforeAutospacing="0" w:after="0" w:afterAutospacing="0"/>
        <w:textAlignment w:val="baseline"/>
        <w:rPr>
          <w:rFonts w:ascii="Segoe UI" w:hAnsi="Segoe UI" w:cs="Segoe UI"/>
          <w:sz w:val="20"/>
          <w:szCs w:val="20"/>
        </w:rPr>
      </w:pPr>
      <w:r w:rsidRPr="00B57DBC">
        <w:rPr>
          <w:rStyle w:val="normaltextrun"/>
          <w:rFonts w:ascii="Arial" w:hAnsi="Arial" w:cs="Arial"/>
          <w:sz w:val="20"/>
          <w:szCs w:val="20"/>
        </w:rPr>
        <w:t>SO-01 LBC 13</w:t>
      </w:r>
      <w:r w:rsidRPr="00B57DBC">
        <w:rPr>
          <w:rStyle w:val="eop"/>
          <w:rFonts w:ascii="Arial" w:hAnsi="Arial" w:cs="Arial"/>
          <w:sz w:val="20"/>
          <w:szCs w:val="20"/>
        </w:rPr>
        <w:t> </w:t>
      </w:r>
    </w:p>
    <w:p w14:paraId="6FE9B31C" w14:textId="77777777" w:rsidR="009B4FDC" w:rsidRPr="00B57DBC" w:rsidRDefault="009B4FDC" w:rsidP="009B4FDC">
      <w:pPr>
        <w:pStyle w:val="paragraph"/>
        <w:spacing w:before="0" w:beforeAutospacing="0" w:after="0" w:afterAutospacing="0"/>
        <w:textAlignment w:val="baseline"/>
        <w:rPr>
          <w:rFonts w:ascii="Segoe UI" w:hAnsi="Segoe UI" w:cs="Segoe UI"/>
          <w:sz w:val="20"/>
          <w:szCs w:val="20"/>
        </w:rPr>
      </w:pPr>
      <w:r w:rsidRPr="00B57DBC">
        <w:rPr>
          <w:rStyle w:val="normaltextrun"/>
          <w:rFonts w:ascii="Arial" w:hAnsi="Arial" w:cs="Arial"/>
          <w:sz w:val="20"/>
          <w:szCs w:val="20"/>
        </w:rPr>
        <w:t>SO-02 LBK 10-00</w:t>
      </w:r>
      <w:r w:rsidRPr="00B57DBC">
        <w:rPr>
          <w:rStyle w:val="eop"/>
          <w:rFonts w:ascii="Arial" w:hAnsi="Arial" w:cs="Arial"/>
          <w:sz w:val="20"/>
          <w:szCs w:val="20"/>
        </w:rPr>
        <w:t> </w:t>
      </w:r>
    </w:p>
    <w:p w14:paraId="73891CD3" w14:textId="77777777" w:rsidR="009B4FDC" w:rsidRPr="00B57DBC" w:rsidRDefault="009B4FDC" w:rsidP="009B4FDC">
      <w:pPr>
        <w:pStyle w:val="paragraph"/>
        <w:spacing w:before="0" w:beforeAutospacing="0" w:after="0" w:afterAutospacing="0"/>
        <w:textAlignment w:val="baseline"/>
        <w:rPr>
          <w:rFonts w:ascii="Segoe UI" w:hAnsi="Segoe UI" w:cs="Segoe UI"/>
          <w:sz w:val="20"/>
          <w:szCs w:val="20"/>
        </w:rPr>
      </w:pPr>
      <w:r w:rsidRPr="00B57DBC">
        <w:rPr>
          <w:rStyle w:val="normaltextrun"/>
          <w:rFonts w:ascii="Arial" w:hAnsi="Arial" w:cs="Arial"/>
          <w:sz w:val="20"/>
          <w:szCs w:val="20"/>
        </w:rPr>
        <w:t>SO-03 LBK 13-12</w:t>
      </w:r>
      <w:r w:rsidRPr="00B57DBC">
        <w:rPr>
          <w:rStyle w:val="eop"/>
          <w:rFonts w:ascii="Arial" w:hAnsi="Arial" w:cs="Arial"/>
          <w:sz w:val="20"/>
          <w:szCs w:val="20"/>
        </w:rPr>
        <w:t> </w:t>
      </w:r>
    </w:p>
    <w:p w14:paraId="6E23BAF8" w14:textId="77777777" w:rsidR="009B4FDC" w:rsidRPr="00B57DBC" w:rsidRDefault="009B4FDC" w:rsidP="009B4FDC">
      <w:pPr>
        <w:pStyle w:val="paragraph"/>
        <w:spacing w:before="0" w:beforeAutospacing="0" w:after="0" w:afterAutospacing="0"/>
        <w:textAlignment w:val="baseline"/>
        <w:rPr>
          <w:rFonts w:ascii="Segoe UI" w:hAnsi="Segoe UI" w:cs="Segoe UI"/>
          <w:sz w:val="20"/>
          <w:szCs w:val="20"/>
        </w:rPr>
      </w:pPr>
      <w:r w:rsidRPr="00B57DBC">
        <w:rPr>
          <w:rStyle w:val="normaltextrun"/>
          <w:rFonts w:ascii="Arial" w:hAnsi="Arial" w:cs="Arial"/>
          <w:sz w:val="20"/>
          <w:szCs w:val="20"/>
        </w:rPr>
        <w:t>SO-04 Interakční prvek</w:t>
      </w:r>
      <w:r w:rsidRPr="00B57DBC">
        <w:rPr>
          <w:rStyle w:val="eop"/>
          <w:rFonts w:ascii="Arial" w:hAnsi="Arial" w:cs="Arial"/>
          <w:sz w:val="20"/>
          <w:szCs w:val="20"/>
        </w:rPr>
        <w:t> </w:t>
      </w:r>
    </w:p>
    <w:p w14:paraId="6BC8A0B8" w14:textId="77777777" w:rsidR="009B4FDC" w:rsidRPr="00B57DBC" w:rsidRDefault="009B4FDC" w:rsidP="009B4FDC">
      <w:pPr>
        <w:pStyle w:val="paragraph"/>
        <w:spacing w:before="0" w:beforeAutospacing="0" w:after="0" w:afterAutospacing="0"/>
        <w:jc w:val="both"/>
        <w:textAlignment w:val="baseline"/>
        <w:rPr>
          <w:rFonts w:ascii="Segoe UI" w:hAnsi="Segoe UI" w:cs="Segoe UI"/>
          <w:caps/>
          <w:sz w:val="20"/>
          <w:szCs w:val="20"/>
        </w:rPr>
      </w:pPr>
      <w:r w:rsidRPr="00B57DBC">
        <w:rPr>
          <w:rStyle w:val="normaltextrun"/>
          <w:rFonts w:ascii="Arial" w:hAnsi="Arial" w:cs="Arial"/>
          <w:caps/>
          <w:sz w:val="20"/>
          <w:szCs w:val="20"/>
        </w:rPr>
        <w:t>SO-05 BIOTECHNICKÉ OBJEKTY</w:t>
      </w:r>
      <w:r w:rsidRPr="00B57DBC">
        <w:rPr>
          <w:rStyle w:val="eop"/>
          <w:rFonts w:ascii="Arial" w:hAnsi="Arial" w:cs="Arial"/>
          <w:caps/>
          <w:sz w:val="20"/>
          <w:szCs w:val="20"/>
        </w:rPr>
        <w:t> </w:t>
      </w:r>
    </w:p>
    <w:p w14:paraId="0ACAB0F4" w14:textId="77777777" w:rsidR="009B4FDC" w:rsidRDefault="009B4FDC" w:rsidP="009B4FDC">
      <w:pPr>
        <w:pStyle w:val="paragraph"/>
        <w:spacing w:before="0" w:beforeAutospacing="0" w:after="0" w:afterAutospacing="0"/>
        <w:textAlignment w:val="baseline"/>
        <w:rPr>
          <w:rStyle w:val="normaltextrun"/>
          <w:rFonts w:ascii="Arial" w:hAnsi="Arial" w:cs="Arial"/>
          <w:sz w:val="20"/>
          <w:szCs w:val="20"/>
        </w:rPr>
      </w:pPr>
    </w:p>
    <w:p w14:paraId="1CF328BB" w14:textId="77777777" w:rsidR="009B4FDC" w:rsidRPr="00B57DBC" w:rsidRDefault="009B4FDC" w:rsidP="009B4FDC">
      <w:pPr>
        <w:pStyle w:val="paragraph"/>
        <w:spacing w:before="0" w:beforeAutospacing="0" w:after="0" w:afterAutospacing="0"/>
        <w:textAlignment w:val="baseline"/>
        <w:rPr>
          <w:rFonts w:ascii="Segoe UI" w:hAnsi="Segoe UI" w:cs="Segoe UI"/>
          <w:sz w:val="20"/>
          <w:szCs w:val="20"/>
          <w:u w:val="single"/>
        </w:rPr>
      </w:pPr>
      <w:r w:rsidRPr="00B57DBC">
        <w:rPr>
          <w:rStyle w:val="normaltextrun"/>
          <w:rFonts w:ascii="Arial" w:hAnsi="Arial" w:cs="Arial"/>
          <w:sz w:val="20"/>
          <w:szCs w:val="20"/>
          <w:u w:val="single"/>
        </w:rPr>
        <w:t>SO-01 LBC 13</w:t>
      </w:r>
      <w:r w:rsidRPr="00B57DBC">
        <w:rPr>
          <w:rStyle w:val="eop"/>
          <w:rFonts w:ascii="Arial" w:hAnsi="Arial" w:cs="Arial"/>
          <w:sz w:val="20"/>
          <w:szCs w:val="20"/>
        </w:rPr>
        <w:t> </w:t>
      </w:r>
    </w:p>
    <w:p w14:paraId="376E483B" w14:textId="77777777" w:rsidR="009B4FDC" w:rsidRDefault="009B4FDC" w:rsidP="009B4FDC">
      <w:pPr>
        <w:pStyle w:val="paragraph"/>
        <w:spacing w:before="0" w:beforeAutospacing="0" w:after="0" w:afterAutospacing="0"/>
        <w:textAlignment w:val="baseline"/>
        <w:rPr>
          <w:rStyle w:val="normaltextrun"/>
          <w:rFonts w:ascii="Arial" w:hAnsi="Arial" w:cs="Arial"/>
          <w:sz w:val="20"/>
          <w:szCs w:val="20"/>
        </w:rPr>
      </w:pPr>
      <w:r w:rsidRPr="00B57DBC">
        <w:rPr>
          <w:rStyle w:val="normaltextrun"/>
          <w:rFonts w:ascii="Arial" w:hAnsi="Arial" w:cs="Arial"/>
          <w:sz w:val="20"/>
          <w:szCs w:val="20"/>
        </w:rPr>
        <w:t>Lokální biocentrum se nachází přibližně ve středu tzv. parku, v rozlehlé rovinaté ploše</w:t>
      </w:r>
      <w:r w:rsidRPr="00B57DBC">
        <w:rPr>
          <w:rStyle w:val="eop"/>
          <w:rFonts w:ascii="Arial" w:hAnsi="Arial" w:cs="Arial"/>
          <w:sz w:val="20"/>
          <w:szCs w:val="20"/>
        </w:rPr>
        <w:t> </w:t>
      </w:r>
      <w:r w:rsidRPr="00B57DBC">
        <w:rPr>
          <w:rStyle w:val="normaltextrun"/>
          <w:rFonts w:ascii="Arial" w:hAnsi="Arial" w:cs="Arial"/>
          <w:sz w:val="20"/>
          <w:szCs w:val="20"/>
        </w:rPr>
        <w:t>porostlé travou a bylinami, pravidelně kosené. Biocentrum zaujímá celý pozemek KN 1200.</w:t>
      </w:r>
      <w:r w:rsidRPr="00B57DBC">
        <w:rPr>
          <w:rStyle w:val="eop"/>
          <w:rFonts w:ascii="Arial" w:hAnsi="Arial" w:cs="Arial"/>
          <w:sz w:val="20"/>
          <w:szCs w:val="20"/>
        </w:rPr>
        <w:t> </w:t>
      </w:r>
      <w:r w:rsidRPr="00B57DBC">
        <w:rPr>
          <w:rStyle w:val="normaltextrun"/>
          <w:rFonts w:ascii="Arial" w:hAnsi="Arial" w:cs="Arial"/>
          <w:sz w:val="20"/>
          <w:szCs w:val="20"/>
        </w:rPr>
        <w:t xml:space="preserve">Plocha je uniformní, bez </w:t>
      </w:r>
      <w:r>
        <w:rPr>
          <w:rStyle w:val="normaltextrun"/>
          <w:rFonts w:ascii="Arial" w:hAnsi="Arial" w:cs="Arial"/>
          <w:sz w:val="20"/>
          <w:szCs w:val="20"/>
        </w:rPr>
        <w:t>d</w:t>
      </w:r>
      <w:r w:rsidRPr="00B57DBC">
        <w:rPr>
          <w:rStyle w:val="normaltextrun"/>
          <w:rFonts w:ascii="Arial" w:hAnsi="Arial" w:cs="Arial"/>
          <w:sz w:val="20"/>
          <w:szCs w:val="20"/>
        </w:rPr>
        <w:t xml:space="preserve">řevin i výrazných bodů. </w:t>
      </w:r>
    </w:p>
    <w:p w14:paraId="1CD5BF0D" w14:textId="77777777" w:rsidR="009B4FDC" w:rsidRDefault="009B4FDC" w:rsidP="009B4FDC">
      <w:pPr>
        <w:pStyle w:val="paragraph"/>
        <w:spacing w:before="0" w:beforeAutospacing="0" w:after="0" w:afterAutospacing="0"/>
        <w:textAlignment w:val="baseline"/>
        <w:rPr>
          <w:rStyle w:val="eop"/>
          <w:rFonts w:ascii="Arial" w:hAnsi="Arial" w:cs="Arial"/>
          <w:caps/>
          <w:sz w:val="22"/>
          <w:szCs w:val="22"/>
        </w:rPr>
      </w:pPr>
      <w:r w:rsidRPr="00B57DBC">
        <w:rPr>
          <w:rStyle w:val="eop"/>
          <w:rFonts w:ascii="Arial" w:hAnsi="Arial" w:cs="Arial"/>
          <w:caps/>
          <w:sz w:val="22"/>
          <w:szCs w:val="22"/>
        </w:rPr>
        <w:t> </w:t>
      </w:r>
    </w:p>
    <w:p w14:paraId="4F0F115D" w14:textId="77777777" w:rsidR="009B4FDC" w:rsidRPr="008C01C6" w:rsidRDefault="009B4FDC" w:rsidP="009B4FDC">
      <w:pPr>
        <w:spacing w:after="0" w:line="240" w:lineRule="auto"/>
        <w:jc w:val="both"/>
        <w:textAlignment w:val="baseline"/>
        <w:rPr>
          <w:rFonts w:ascii="Segoe UI" w:eastAsia="Times New Roman" w:hAnsi="Segoe UI" w:cs="Segoe UI"/>
          <w:sz w:val="20"/>
          <w:szCs w:val="20"/>
          <w:lang w:eastAsia="cs-CZ"/>
        </w:rPr>
      </w:pPr>
      <w:r w:rsidRPr="008C01C6">
        <w:rPr>
          <w:rFonts w:ascii="Arial" w:eastAsia="Times New Roman" w:hAnsi="Arial" w:cs="Arial"/>
          <w:sz w:val="20"/>
          <w:szCs w:val="20"/>
          <w:lang w:eastAsia="cs-CZ"/>
        </w:rPr>
        <w:t>Plocha SO-01/1</w:t>
      </w:r>
      <w:r w:rsidRPr="008C01C6">
        <w:rPr>
          <w:rFonts w:ascii="Arial" w:eastAsia="Times New Roman" w:hAnsi="Arial" w:cs="Arial"/>
          <w:b/>
          <w:bCs/>
          <w:sz w:val="20"/>
          <w:szCs w:val="20"/>
          <w:lang w:eastAsia="cs-CZ"/>
        </w:rPr>
        <w:t> </w:t>
      </w:r>
      <w:r w:rsidRPr="008C01C6">
        <w:rPr>
          <w:rFonts w:ascii="Arial" w:eastAsia="Times New Roman" w:hAnsi="Arial" w:cs="Arial"/>
          <w:sz w:val="20"/>
          <w:szCs w:val="20"/>
          <w:lang w:eastAsia="cs-CZ"/>
        </w:rPr>
        <w:t>se nachází v západním cípu biocentra, výměra oplocenky je cca 4200</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w:t>
      </w:r>
      <w:r w:rsidRPr="008C01C6">
        <w:rPr>
          <w:rFonts w:ascii="Arial" w:eastAsia="Times New Roman" w:hAnsi="Arial" w:cs="Arial"/>
          <w:sz w:val="20"/>
          <w:szCs w:val="20"/>
          <w:vertAlign w:val="superscript"/>
          <w:lang w:eastAsia="cs-CZ"/>
        </w:rPr>
        <w:t>2</w:t>
      </w:r>
      <w:r w:rsidRPr="008C01C6">
        <w:rPr>
          <w:rFonts w:ascii="Arial" w:eastAsia="Times New Roman" w:hAnsi="Arial" w:cs="Arial"/>
          <w:sz w:val="20"/>
          <w:szCs w:val="20"/>
          <w:lang w:eastAsia="cs-CZ"/>
        </w:rPr>
        <w:t>, hranice oplocenky od sousedící cesty je ve vzdálenosti 5</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U keřů je navržen spon trojúhelníkový 2x5</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Vzdálenost řádků je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U stromů je vzdálenost v řádku 10</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 xml:space="preserve">m, přičemž sousední řádky jsou na obě strany ponechány prázdné, aby nedocházelo k předčasné konkurenci v kořenovém prostoru. </w:t>
      </w:r>
    </w:p>
    <w:p w14:paraId="101A0D1B" w14:textId="77777777" w:rsidR="009B4FDC" w:rsidRDefault="009B4FDC" w:rsidP="009B4FDC">
      <w:pPr>
        <w:spacing w:after="0" w:line="240" w:lineRule="auto"/>
        <w:jc w:val="both"/>
        <w:textAlignment w:val="baseline"/>
        <w:rPr>
          <w:rFonts w:ascii="Arial" w:eastAsia="Times New Roman" w:hAnsi="Arial" w:cs="Arial"/>
          <w:b/>
          <w:bCs/>
          <w:sz w:val="20"/>
          <w:szCs w:val="20"/>
          <w:lang w:eastAsia="cs-CZ"/>
        </w:rPr>
      </w:pPr>
    </w:p>
    <w:p w14:paraId="52758300"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r w:rsidRPr="008C01C6">
        <w:rPr>
          <w:rFonts w:ascii="Arial" w:eastAsia="Times New Roman" w:hAnsi="Arial" w:cs="Arial"/>
          <w:sz w:val="20"/>
          <w:szCs w:val="20"/>
          <w:lang w:eastAsia="cs-CZ"/>
        </w:rPr>
        <w:t>Plocha SO-01/2</w:t>
      </w:r>
      <w:r w:rsidRPr="008C01C6">
        <w:rPr>
          <w:rFonts w:ascii="Arial" w:eastAsia="Times New Roman" w:hAnsi="Arial" w:cs="Arial"/>
          <w:b/>
          <w:bCs/>
          <w:sz w:val="20"/>
          <w:szCs w:val="20"/>
          <w:lang w:eastAsia="cs-CZ"/>
        </w:rPr>
        <w:t> </w:t>
      </w:r>
      <w:r w:rsidRPr="008C01C6">
        <w:rPr>
          <w:rFonts w:ascii="Arial" w:eastAsia="Times New Roman" w:hAnsi="Arial" w:cs="Arial"/>
          <w:sz w:val="20"/>
          <w:szCs w:val="20"/>
          <w:lang w:eastAsia="cs-CZ"/>
        </w:rPr>
        <w:t>se nachází v jižním cípu biocentra, výměra oplocenky je cca 4000</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w:t>
      </w:r>
      <w:r w:rsidRPr="008C01C6">
        <w:rPr>
          <w:rFonts w:ascii="Arial" w:eastAsia="Times New Roman" w:hAnsi="Arial" w:cs="Arial"/>
          <w:sz w:val="20"/>
          <w:szCs w:val="20"/>
          <w:vertAlign w:val="superscript"/>
          <w:lang w:eastAsia="cs-CZ"/>
        </w:rPr>
        <w:t>2</w:t>
      </w:r>
      <w:r w:rsidRPr="008C01C6">
        <w:rPr>
          <w:rFonts w:ascii="Arial" w:eastAsia="Times New Roman" w:hAnsi="Arial" w:cs="Arial"/>
          <w:sz w:val="20"/>
          <w:szCs w:val="20"/>
          <w:lang w:eastAsia="cs-CZ"/>
        </w:rPr>
        <w:t>, hranice oplocenky leží v hranici pozemku (dvě strany oplocenky). První řád</w:t>
      </w:r>
      <w:r>
        <w:rPr>
          <w:rFonts w:ascii="Arial" w:eastAsia="Times New Roman" w:hAnsi="Arial" w:cs="Arial"/>
          <w:sz w:val="20"/>
          <w:szCs w:val="20"/>
          <w:lang w:eastAsia="cs-CZ"/>
        </w:rPr>
        <w:t>ek</w:t>
      </w:r>
      <w:r w:rsidRPr="008C01C6">
        <w:rPr>
          <w:rFonts w:ascii="Arial" w:eastAsia="Times New Roman" w:hAnsi="Arial" w:cs="Arial"/>
          <w:sz w:val="20"/>
          <w:szCs w:val="20"/>
          <w:lang w:eastAsia="cs-CZ"/>
        </w:rPr>
        <w:t xml:space="preserve"> je ve vzdálenosti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od jižní hrany oplocenky, první</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sazenice v řádku je nejblíže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od oplocenky. U keřů je navržen spon trojúhelníkový 2x5m. Vzdálenost řádků je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U stromů je vzdálenost v řádku 10</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přičemž sousední řádky jsou na obě strany ponechány prázdné. U krátkých řádků stromů v severní části je vzdálenost sazenic v řadě 5</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spon trojúhelníkový. Vynechán je i jeden řádek mezi skupinami keřů. </w:t>
      </w:r>
    </w:p>
    <w:p w14:paraId="012F67B4" w14:textId="77777777" w:rsidR="009B4FDC" w:rsidRPr="008C01C6" w:rsidRDefault="009B4FDC" w:rsidP="009B4FDC">
      <w:pPr>
        <w:spacing w:after="0" w:line="240" w:lineRule="auto"/>
        <w:jc w:val="both"/>
        <w:textAlignment w:val="baseline"/>
        <w:rPr>
          <w:rFonts w:ascii="Segoe UI" w:eastAsia="Times New Roman" w:hAnsi="Segoe UI" w:cs="Segoe UI"/>
          <w:sz w:val="20"/>
          <w:szCs w:val="20"/>
          <w:lang w:eastAsia="cs-CZ"/>
        </w:rPr>
      </w:pPr>
    </w:p>
    <w:p w14:paraId="12AA098F"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r w:rsidRPr="008C01C6">
        <w:rPr>
          <w:rFonts w:ascii="Arial" w:eastAsia="Times New Roman" w:hAnsi="Arial" w:cs="Arial"/>
          <w:sz w:val="20"/>
          <w:szCs w:val="20"/>
          <w:lang w:eastAsia="cs-CZ"/>
        </w:rPr>
        <w:t>Plocha SO-01/3</w:t>
      </w:r>
      <w:r w:rsidRPr="008C01C6">
        <w:rPr>
          <w:rFonts w:ascii="Arial" w:eastAsia="Times New Roman" w:hAnsi="Arial" w:cs="Arial"/>
          <w:b/>
          <w:bCs/>
          <w:sz w:val="20"/>
          <w:szCs w:val="20"/>
          <w:lang w:eastAsia="cs-CZ"/>
        </w:rPr>
        <w:t> </w:t>
      </w:r>
      <w:r w:rsidRPr="008C01C6">
        <w:rPr>
          <w:rFonts w:ascii="Arial" w:eastAsia="Times New Roman" w:hAnsi="Arial" w:cs="Arial"/>
          <w:sz w:val="20"/>
          <w:szCs w:val="20"/>
          <w:lang w:eastAsia="cs-CZ"/>
        </w:rPr>
        <w:t>se nachází ve východním cípu biocentra, výměra oplocenky je cca 3560</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w:t>
      </w:r>
      <w:r w:rsidRPr="008C01C6">
        <w:rPr>
          <w:rFonts w:ascii="Arial" w:eastAsia="Times New Roman" w:hAnsi="Arial" w:cs="Arial"/>
          <w:sz w:val="20"/>
          <w:szCs w:val="20"/>
          <w:vertAlign w:val="superscript"/>
          <w:lang w:eastAsia="cs-CZ"/>
        </w:rPr>
        <w:t>2</w:t>
      </w:r>
      <w:r w:rsidRPr="008C01C6">
        <w:rPr>
          <w:rFonts w:ascii="Arial" w:eastAsia="Times New Roman" w:hAnsi="Arial" w:cs="Arial"/>
          <w:sz w:val="20"/>
          <w:szCs w:val="20"/>
          <w:lang w:eastAsia="cs-CZ"/>
        </w:rPr>
        <w:t>, hranice oplocenky leží v hranici pozemku</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První ř</w:t>
      </w:r>
      <w:r>
        <w:rPr>
          <w:rFonts w:ascii="Arial" w:eastAsia="Times New Roman" w:hAnsi="Arial" w:cs="Arial"/>
          <w:sz w:val="20"/>
          <w:szCs w:val="20"/>
          <w:lang w:eastAsia="cs-CZ"/>
        </w:rPr>
        <w:t>ádek</w:t>
      </w:r>
      <w:r w:rsidRPr="008C01C6">
        <w:rPr>
          <w:rFonts w:ascii="Arial" w:eastAsia="Times New Roman" w:hAnsi="Arial" w:cs="Arial"/>
          <w:sz w:val="20"/>
          <w:szCs w:val="20"/>
          <w:lang w:eastAsia="cs-CZ"/>
        </w:rPr>
        <w:t xml:space="preserve"> je ve vzdálenosti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od východní hrany oplocenky, první sazenice v řádku je nejblíže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od oplocenky. U keřů je navržen spon trojúhelníkový 2x5</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Vzdálenost řádků je 2</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U stromů je vzdálenost v řádku uvnitř plochy 10</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přičemž sousední řádky jsou na obě strany ponechány prázdné. U řádku stromů na západním okraji plochy je vzdálenost sazenic 8</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Vynechán je místy i řádek mezi skupinami keřů. </w:t>
      </w:r>
    </w:p>
    <w:p w14:paraId="203D6A06" w14:textId="77777777" w:rsidR="009B4FDC" w:rsidRPr="008C01C6" w:rsidRDefault="009B4FDC" w:rsidP="009B4FDC">
      <w:pPr>
        <w:spacing w:after="0" w:line="240" w:lineRule="auto"/>
        <w:jc w:val="both"/>
        <w:textAlignment w:val="baseline"/>
        <w:rPr>
          <w:rFonts w:ascii="Segoe UI" w:eastAsia="Times New Roman" w:hAnsi="Segoe UI" w:cs="Segoe UI"/>
          <w:sz w:val="20"/>
          <w:szCs w:val="20"/>
          <w:lang w:eastAsia="cs-CZ"/>
        </w:rPr>
      </w:pPr>
    </w:p>
    <w:p w14:paraId="6F193A90" w14:textId="77777777" w:rsidR="009B4FDC" w:rsidRPr="008C01C6" w:rsidRDefault="009B4FDC" w:rsidP="009B4FDC">
      <w:pPr>
        <w:spacing w:after="0" w:line="240" w:lineRule="auto"/>
        <w:jc w:val="both"/>
        <w:textAlignment w:val="baseline"/>
        <w:rPr>
          <w:rFonts w:ascii="Segoe UI" w:eastAsia="Times New Roman" w:hAnsi="Segoe UI" w:cs="Segoe UI"/>
          <w:sz w:val="20"/>
          <w:szCs w:val="20"/>
          <w:lang w:eastAsia="cs-CZ"/>
        </w:rPr>
      </w:pPr>
      <w:r w:rsidRPr="008C01C6">
        <w:rPr>
          <w:rFonts w:ascii="Arial" w:eastAsia="Times New Roman" w:hAnsi="Arial" w:cs="Arial"/>
          <w:sz w:val="20"/>
          <w:szCs w:val="20"/>
          <w:lang w:eastAsia="cs-CZ"/>
        </w:rPr>
        <w:t>Plochy SO-01/4 až SO-01/6</w:t>
      </w:r>
      <w:r w:rsidRPr="008C01C6">
        <w:rPr>
          <w:rFonts w:ascii="Arial" w:eastAsia="Times New Roman" w:hAnsi="Arial" w:cs="Arial"/>
          <w:b/>
          <w:bCs/>
          <w:sz w:val="20"/>
          <w:szCs w:val="20"/>
          <w:lang w:eastAsia="cs-CZ"/>
        </w:rPr>
        <w:t> </w:t>
      </w:r>
      <w:r w:rsidRPr="008C01C6">
        <w:rPr>
          <w:rFonts w:ascii="Arial" w:eastAsia="Times New Roman" w:hAnsi="Arial" w:cs="Arial"/>
          <w:sz w:val="20"/>
          <w:szCs w:val="20"/>
          <w:lang w:eastAsia="cs-CZ"/>
        </w:rPr>
        <w:t>jsou rozptýleny ve střední až severní části biocentra, výměra každé oplocenky je cca 113</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w:t>
      </w:r>
      <w:r w:rsidRPr="00D06E96">
        <w:rPr>
          <w:rFonts w:ascii="Arial" w:eastAsia="Times New Roman" w:hAnsi="Arial" w:cs="Arial"/>
          <w:sz w:val="20"/>
          <w:szCs w:val="20"/>
          <w:vertAlign w:val="superscript"/>
          <w:lang w:eastAsia="cs-CZ"/>
        </w:rPr>
        <w:t>2</w:t>
      </w:r>
      <w:r w:rsidRPr="008C01C6">
        <w:rPr>
          <w:rFonts w:ascii="Arial" w:eastAsia="Times New Roman" w:hAnsi="Arial" w:cs="Arial"/>
          <w:sz w:val="20"/>
          <w:szCs w:val="20"/>
          <w:lang w:eastAsia="cs-CZ"/>
        </w:rPr>
        <w:t>.</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V jižní straně každé této plochy bude odhrnuta svrchní zemina a obnažen popílek v šíři 0,75</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a délce 9 resp. 6</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m. Vyhrnutá zemina bude rovnoměrně rozprostřena po okolí</w:t>
      </w:r>
      <w:r>
        <w:rPr>
          <w:rFonts w:ascii="Arial" w:eastAsia="Times New Roman" w:hAnsi="Arial" w:cs="Arial"/>
          <w:sz w:val="20"/>
          <w:szCs w:val="20"/>
          <w:lang w:eastAsia="cs-CZ"/>
        </w:rPr>
        <w:t xml:space="preserve">, </w:t>
      </w:r>
      <w:r w:rsidRPr="008C01C6">
        <w:rPr>
          <w:rFonts w:ascii="Arial" w:eastAsia="Times New Roman" w:hAnsi="Arial" w:cs="Arial"/>
          <w:sz w:val="20"/>
          <w:szCs w:val="20"/>
          <w:lang w:eastAsia="cs-CZ"/>
        </w:rPr>
        <w:t>aby nevytvářela překážku dalšímu obhospodařování plochy. Do těchto obnažených ploch popílku bude provedena síje břízy. </w:t>
      </w:r>
    </w:p>
    <w:p w14:paraId="35E8885B" w14:textId="77777777" w:rsidR="009B4FDC" w:rsidRDefault="009B4FDC" w:rsidP="009B4FDC">
      <w:pPr>
        <w:pStyle w:val="paragraph"/>
        <w:spacing w:before="0" w:beforeAutospacing="0" w:after="0" w:afterAutospacing="0"/>
        <w:jc w:val="both"/>
        <w:textAlignment w:val="baseline"/>
        <w:rPr>
          <w:rFonts w:ascii="Segoe UI" w:hAnsi="Segoe UI" w:cs="Segoe UI"/>
          <w:sz w:val="18"/>
          <w:szCs w:val="18"/>
        </w:rPr>
      </w:pPr>
    </w:p>
    <w:p w14:paraId="34C3EBCB" w14:textId="77777777" w:rsidR="009B4FDC" w:rsidRDefault="009B4FDC" w:rsidP="009B4FDC">
      <w:pPr>
        <w:pStyle w:val="paragraph"/>
        <w:spacing w:before="0" w:beforeAutospacing="0" w:after="0" w:afterAutospacing="0"/>
        <w:jc w:val="both"/>
        <w:textAlignment w:val="baseline"/>
        <w:rPr>
          <w:rStyle w:val="normaltextrun"/>
          <w:rFonts w:ascii="Arial" w:hAnsi="Arial" w:cs="Arial"/>
          <w:b/>
          <w:bCs/>
          <w:caps/>
          <w:sz w:val="20"/>
          <w:szCs w:val="20"/>
        </w:rPr>
      </w:pPr>
      <w:r>
        <w:rPr>
          <w:rStyle w:val="normaltextrun"/>
          <w:rFonts w:ascii="Arial" w:hAnsi="Arial" w:cs="Arial"/>
          <w:b/>
          <w:bCs/>
          <w:caps/>
          <w:sz w:val="20"/>
          <w:szCs w:val="20"/>
        </w:rPr>
        <w:t> </w:t>
      </w:r>
    </w:p>
    <w:p w14:paraId="5B399154" w14:textId="77777777" w:rsidR="009B4FDC" w:rsidRPr="00892680" w:rsidRDefault="009B4FDC" w:rsidP="009B4FDC">
      <w:pPr>
        <w:spacing w:after="0" w:line="240" w:lineRule="auto"/>
        <w:jc w:val="both"/>
        <w:textAlignment w:val="baseline"/>
        <w:rPr>
          <w:rFonts w:ascii="Segoe UI" w:eastAsia="Times New Roman" w:hAnsi="Segoe UI" w:cs="Segoe UI"/>
          <w:sz w:val="20"/>
          <w:szCs w:val="20"/>
          <w:u w:val="single"/>
          <w:lang w:eastAsia="cs-CZ"/>
        </w:rPr>
      </w:pPr>
      <w:r w:rsidRPr="00892680">
        <w:rPr>
          <w:rFonts w:ascii="Arial" w:eastAsia="Times New Roman" w:hAnsi="Arial" w:cs="Arial"/>
          <w:sz w:val="20"/>
          <w:szCs w:val="20"/>
          <w:u w:val="single"/>
          <w:lang w:eastAsia="cs-CZ"/>
        </w:rPr>
        <w:t>SO-02 LBK 10-00 </w:t>
      </w:r>
    </w:p>
    <w:p w14:paraId="4A892167" w14:textId="77777777" w:rsidR="009B4FDC" w:rsidRDefault="009B4FDC" w:rsidP="009B4FDC">
      <w:pPr>
        <w:spacing w:after="0" w:line="240" w:lineRule="auto"/>
        <w:jc w:val="both"/>
        <w:textAlignment w:val="baseline"/>
        <w:rPr>
          <w:rFonts w:ascii="Arial" w:eastAsia="Times New Roman" w:hAnsi="Arial" w:cs="Arial"/>
          <w:b/>
          <w:bCs/>
          <w:sz w:val="20"/>
          <w:szCs w:val="20"/>
          <w:lang w:eastAsia="cs-CZ"/>
        </w:rPr>
      </w:pPr>
    </w:p>
    <w:p w14:paraId="09D336C0"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r w:rsidRPr="00892680">
        <w:rPr>
          <w:rFonts w:ascii="Arial" w:eastAsia="Times New Roman" w:hAnsi="Arial" w:cs="Arial"/>
          <w:sz w:val="20"/>
          <w:szCs w:val="20"/>
          <w:lang w:eastAsia="cs-CZ"/>
        </w:rPr>
        <w:t>Plocha SO-02/1</w:t>
      </w:r>
      <w:r w:rsidRPr="00892680">
        <w:rPr>
          <w:rFonts w:ascii="Arial" w:eastAsia="Times New Roman" w:hAnsi="Arial" w:cs="Arial"/>
          <w:b/>
          <w:bCs/>
          <w:sz w:val="20"/>
          <w:szCs w:val="20"/>
          <w:lang w:eastAsia="cs-CZ"/>
        </w:rPr>
        <w:t> </w:t>
      </w:r>
      <w:r w:rsidRPr="00892680">
        <w:rPr>
          <w:rFonts w:ascii="Arial" w:eastAsia="Times New Roman" w:hAnsi="Arial" w:cs="Arial"/>
          <w:sz w:val="20"/>
          <w:szCs w:val="20"/>
          <w:lang w:eastAsia="cs-CZ"/>
        </w:rPr>
        <w:t>se nachází na pozemku KN 1187. Výměra oplocenky je cca 390</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w:t>
      </w:r>
      <w:r w:rsidRPr="00892680">
        <w:rPr>
          <w:rFonts w:ascii="Arial" w:eastAsia="Times New Roman" w:hAnsi="Arial" w:cs="Arial"/>
          <w:sz w:val="20"/>
          <w:szCs w:val="20"/>
          <w:vertAlign w:val="superscript"/>
          <w:lang w:eastAsia="cs-CZ"/>
        </w:rPr>
        <w:t>2</w:t>
      </w:r>
      <w:r w:rsidRPr="00892680">
        <w:rPr>
          <w:rFonts w:ascii="Arial" w:eastAsia="Times New Roman" w:hAnsi="Arial" w:cs="Arial"/>
          <w:sz w:val="20"/>
          <w:szCs w:val="20"/>
          <w:lang w:eastAsia="cs-CZ"/>
        </w:rPr>
        <w:t>,</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hranice oplocenky od sousedící cesty je ve vzdálenosti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První řád</w:t>
      </w:r>
      <w:r>
        <w:rPr>
          <w:rFonts w:ascii="Arial" w:eastAsia="Times New Roman" w:hAnsi="Arial" w:cs="Arial"/>
          <w:sz w:val="20"/>
          <w:szCs w:val="20"/>
          <w:lang w:eastAsia="cs-CZ"/>
        </w:rPr>
        <w:t>e</w:t>
      </w:r>
      <w:r w:rsidRPr="00892680">
        <w:rPr>
          <w:rFonts w:ascii="Arial" w:eastAsia="Times New Roman" w:hAnsi="Arial" w:cs="Arial"/>
          <w:sz w:val="20"/>
          <w:szCs w:val="20"/>
          <w:lang w:eastAsia="cs-CZ"/>
        </w:rPr>
        <w:t>k je ve vzdálenosti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od oplocenky, první sazenice v řádku je nejblíže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od oplocenky. U keřů je navržen spon trojúhelníkový 2x5</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Vzdálenost řádků je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U stromů je vzdálenost v řádku 5</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přičemž sousední řádky jsou na obě strany ponechány prázdné, aby nedocházelo k předčasné konkurenci v kořenovém prostoru. </w:t>
      </w:r>
    </w:p>
    <w:p w14:paraId="06E81E6C"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p>
    <w:p w14:paraId="11E3D154"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r w:rsidRPr="00892680">
        <w:rPr>
          <w:rFonts w:ascii="Arial" w:eastAsia="Times New Roman" w:hAnsi="Arial" w:cs="Arial"/>
          <w:sz w:val="20"/>
          <w:szCs w:val="20"/>
          <w:lang w:eastAsia="cs-CZ"/>
        </w:rPr>
        <w:t>Plocha SO-02/2 se nachází na pozemku KN 1187. Výměra oplocenky je cca 425</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w:t>
      </w:r>
      <w:r w:rsidRPr="00892680">
        <w:rPr>
          <w:rFonts w:ascii="Arial" w:eastAsia="Times New Roman" w:hAnsi="Arial" w:cs="Arial"/>
          <w:sz w:val="20"/>
          <w:szCs w:val="20"/>
          <w:vertAlign w:val="superscript"/>
          <w:lang w:eastAsia="cs-CZ"/>
        </w:rPr>
        <w:t>2</w:t>
      </w:r>
      <w:r w:rsidRPr="00892680">
        <w:rPr>
          <w:rFonts w:ascii="Arial" w:eastAsia="Times New Roman" w:hAnsi="Arial" w:cs="Arial"/>
          <w:sz w:val="20"/>
          <w:szCs w:val="20"/>
          <w:lang w:eastAsia="cs-CZ"/>
        </w:rPr>
        <w:t>, hranice oplocenky od sousedící cesty je ve vzdálenosti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První řád</w:t>
      </w:r>
      <w:r>
        <w:rPr>
          <w:rFonts w:ascii="Arial" w:eastAsia="Times New Roman" w:hAnsi="Arial" w:cs="Arial"/>
          <w:sz w:val="20"/>
          <w:szCs w:val="20"/>
          <w:lang w:eastAsia="cs-CZ"/>
        </w:rPr>
        <w:t>e</w:t>
      </w:r>
      <w:r w:rsidRPr="00892680">
        <w:rPr>
          <w:rFonts w:ascii="Arial" w:eastAsia="Times New Roman" w:hAnsi="Arial" w:cs="Arial"/>
          <w:sz w:val="20"/>
          <w:szCs w:val="20"/>
          <w:lang w:eastAsia="cs-CZ"/>
        </w:rPr>
        <w:t>k je ve vzdálenosti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od oplocenky, první sazenice v řádku je nejblíže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od oplocenky. U keřů je navržen spon trojúhelníkový 2x5</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Vzdálenost řádků je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počet řádků 7. U stromů je vzdálenost v řádku 5</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řada leží u oplocenky, přičemž dva sousední řádky jsou ponechány prázdné. </w:t>
      </w:r>
    </w:p>
    <w:p w14:paraId="6BE250EA"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p>
    <w:p w14:paraId="64471332"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Plocha SO-02/3 se nachází na pozemku KN 1187. Výměra oplocenky je cca 1590 m</w:t>
      </w:r>
      <w:r w:rsidRPr="00892680">
        <w:rPr>
          <w:rFonts w:ascii="Arial" w:eastAsia="Times New Roman" w:hAnsi="Arial" w:cs="Arial"/>
          <w:sz w:val="20"/>
          <w:szCs w:val="20"/>
          <w:vertAlign w:val="superscript"/>
          <w:lang w:eastAsia="cs-CZ"/>
        </w:rPr>
        <w:t>2</w:t>
      </w:r>
      <w:r w:rsidRPr="00892680">
        <w:rPr>
          <w:rFonts w:ascii="Arial" w:eastAsia="Times New Roman" w:hAnsi="Arial" w:cs="Arial"/>
          <w:sz w:val="20"/>
          <w:szCs w:val="20"/>
          <w:lang w:eastAsia="cs-CZ"/>
        </w:rPr>
        <w:t>, hranice oplocenky od sousedící cesty je ve vzdálenosti 2-3</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První řád</w:t>
      </w:r>
      <w:r>
        <w:rPr>
          <w:rFonts w:ascii="Arial" w:eastAsia="Times New Roman" w:hAnsi="Arial" w:cs="Arial"/>
          <w:sz w:val="20"/>
          <w:szCs w:val="20"/>
          <w:lang w:eastAsia="cs-CZ"/>
        </w:rPr>
        <w:t>e</w:t>
      </w:r>
      <w:r w:rsidRPr="00892680">
        <w:rPr>
          <w:rFonts w:ascii="Arial" w:eastAsia="Times New Roman" w:hAnsi="Arial" w:cs="Arial"/>
          <w:sz w:val="20"/>
          <w:szCs w:val="20"/>
          <w:lang w:eastAsia="cs-CZ"/>
        </w:rPr>
        <w:t>k je ve vzdálenosti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od oplocenky, první sazenice v řádku je nejblíže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od oplocenky. U keřů je navržen spon trojúhelníkový 2x</w:t>
      </w:r>
      <w:r>
        <w:rPr>
          <w:rFonts w:ascii="Arial" w:eastAsia="Times New Roman" w:hAnsi="Arial" w:cs="Arial"/>
          <w:sz w:val="20"/>
          <w:szCs w:val="20"/>
          <w:lang w:eastAsia="cs-CZ"/>
        </w:rPr>
        <w:t xml:space="preserve"> </w:t>
      </w:r>
      <w:proofErr w:type="gramStart"/>
      <w:r w:rsidRPr="00892680">
        <w:rPr>
          <w:rFonts w:ascii="Arial" w:eastAsia="Times New Roman" w:hAnsi="Arial" w:cs="Arial"/>
          <w:sz w:val="20"/>
          <w:szCs w:val="20"/>
          <w:lang w:eastAsia="cs-CZ"/>
        </w:rPr>
        <w:t>5m</w:t>
      </w:r>
      <w:proofErr w:type="gramEnd"/>
      <w:r w:rsidRPr="00892680">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lastRenderedPageBreak/>
        <w:t>Vzdálenost řádků je 2</w:t>
      </w:r>
      <w:r>
        <w:rPr>
          <w:rFonts w:ascii="Arial" w:eastAsia="Times New Roman" w:hAnsi="Arial" w:cs="Arial"/>
          <w:sz w:val="20"/>
          <w:szCs w:val="20"/>
          <w:lang w:eastAsia="cs-CZ"/>
        </w:rPr>
        <w:t xml:space="preserve"> </w:t>
      </w:r>
      <w:r w:rsidRPr="00892680">
        <w:rPr>
          <w:rFonts w:ascii="Arial" w:eastAsia="Times New Roman" w:hAnsi="Arial" w:cs="Arial"/>
          <w:sz w:val="20"/>
          <w:szCs w:val="20"/>
          <w:lang w:eastAsia="cs-CZ"/>
        </w:rPr>
        <w:t>m, počet řádků keřů 5. U stromů je vzdálenost v řádku 2</w:t>
      </w:r>
      <w:r>
        <w:rPr>
          <w:rFonts w:ascii="Arial" w:eastAsia="Times New Roman" w:hAnsi="Arial" w:cs="Arial"/>
          <w:sz w:val="20"/>
          <w:szCs w:val="20"/>
          <w:lang w:eastAsia="cs-CZ"/>
        </w:rPr>
        <w:t xml:space="preserve"> </w:t>
      </w:r>
      <w:proofErr w:type="gramStart"/>
      <w:r w:rsidRPr="00892680">
        <w:rPr>
          <w:rFonts w:ascii="Arial" w:eastAsia="Times New Roman" w:hAnsi="Arial" w:cs="Arial"/>
          <w:sz w:val="20"/>
          <w:szCs w:val="20"/>
          <w:lang w:eastAsia="cs-CZ"/>
        </w:rPr>
        <w:t>0m</w:t>
      </w:r>
      <w:proofErr w:type="gramEnd"/>
      <w:r w:rsidRPr="00892680">
        <w:rPr>
          <w:rFonts w:ascii="Arial" w:eastAsia="Times New Roman" w:hAnsi="Arial" w:cs="Arial"/>
          <w:sz w:val="20"/>
          <w:szCs w:val="20"/>
          <w:lang w:eastAsia="cs-CZ"/>
        </w:rPr>
        <w:t>, řada leží u oplocenky směrem do volné plochy tzv. parku, přičemž jeden sousední řádek je ponechán prázdný. </w:t>
      </w:r>
    </w:p>
    <w:p w14:paraId="15B85E7A" w14:textId="77777777" w:rsidR="009B4FDC" w:rsidRDefault="009B4FDC" w:rsidP="009B4FDC">
      <w:pPr>
        <w:spacing w:after="0" w:line="240" w:lineRule="auto"/>
        <w:jc w:val="both"/>
        <w:textAlignment w:val="baseline"/>
        <w:rPr>
          <w:rFonts w:ascii="Arial" w:eastAsia="Times New Roman" w:hAnsi="Arial" w:cs="Arial"/>
          <w:b/>
          <w:bCs/>
          <w:sz w:val="20"/>
          <w:szCs w:val="20"/>
          <w:lang w:eastAsia="cs-CZ"/>
        </w:rPr>
      </w:pPr>
    </w:p>
    <w:p w14:paraId="5D0D24B8"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r w:rsidRPr="00892680">
        <w:rPr>
          <w:rFonts w:ascii="Arial" w:eastAsia="Times New Roman" w:hAnsi="Arial" w:cs="Arial"/>
          <w:sz w:val="20"/>
          <w:szCs w:val="20"/>
          <w:lang w:eastAsia="cs-CZ"/>
        </w:rPr>
        <w:t>Plocha SO-02/4</w:t>
      </w:r>
      <w:r w:rsidRPr="00892680">
        <w:rPr>
          <w:rFonts w:ascii="Arial" w:eastAsia="Times New Roman" w:hAnsi="Arial" w:cs="Arial"/>
          <w:b/>
          <w:bCs/>
          <w:sz w:val="20"/>
          <w:szCs w:val="20"/>
          <w:lang w:eastAsia="cs-CZ"/>
        </w:rPr>
        <w:t> </w:t>
      </w:r>
      <w:r w:rsidRPr="00892680">
        <w:rPr>
          <w:rFonts w:ascii="Arial" w:eastAsia="Times New Roman" w:hAnsi="Arial" w:cs="Arial"/>
          <w:sz w:val="20"/>
          <w:szCs w:val="20"/>
          <w:lang w:eastAsia="cs-CZ"/>
        </w:rPr>
        <w:t>se nachází na pozemku KN 1185. Výměra oplocenky je cca 578 m</w:t>
      </w:r>
      <w:r w:rsidRPr="00892680">
        <w:rPr>
          <w:rFonts w:ascii="Arial" w:eastAsia="Times New Roman" w:hAnsi="Arial" w:cs="Arial"/>
          <w:sz w:val="20"/>
          <w:szCs w:val="20"/>
          <w:vertAlign w:val="superscript"/>
          <w:lang w:eastAsia="cs-CZ"/>
        </w:rPr>
        <w:t>2</w:t>
      </w:r>
      <w:r w:rsidRPr="00892680">
        <w:rPr>
          <w:rFonts w:ascii="Arial" w:eastAsia="Times New Roman" w:hAnsi="Arial" w:cs="Arial"/>
          <w:sz w:val="20"/>
          <w:szCs w:val="20"/>
          <w:lang w:eastAsia="cs-CZ"/>
        </w:rPr>
        <w:t xml:space="preserve">, oplocenka leží v hranici pozemku. Přístup je od panelové cesty přes nevýrazný travnatý příkop, na hraně osázený stromy. Přístup k výsadbám na této lokalitě bude odlišný, jedná se o stanoviště s přírodním charakterem podloží (přirozeným půdním profilem). </w:t>
      </w:r>
    </w:p>
    <w:p w14:paraId="5C467BBC"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p>
    <w:p w14:paraId="1705D3C9" w14:textId="77777777" w:rsidR="009B4FDC" w:rsidRPr="00892680" w:rsidRDefault="009B4FDC" w:rsidP="009B4FDC">
      <w:pPr>
        <w:spacing w:after="0" w:line="240" w:lineRule="auto"/>
        <w:jc w:val="both"/>
        <w:textAlignment w:val="baseline"/>
        <w:rPr>
          <w:rFonts w:ascii="Segoe UI" w:eastAsia="Times New Roman" w:hAnsi="Segoe UI" w:cs="Segoe UI"/>
          <w:sz w:val="20"/>
          <w:szCs w:val="20"/>
          <w:u w:val="single"/>
          <w:lang w:eastAsia="cs-CZ"/>
        </w:rPr>
      </w:pPr>
      <w:r w:rsidRPr="00892680">
        <w:rPr>
          <w:rFonts w:ascii="Arial" w:eastAsia="Times New Roman" w:hAnsi="Arial" w:cs="Arial"/>
          <w:sz w:val="20"/>
          <w:szCs w:val="20"/>
          <w:u w:val="single"/>
          <w:lang w:eastAsia="cs-CZ"/>
        </w:rPr>
        <w:t>SO-03 LBK 13-12 </w:t>
      </w:r>
    </w:p>
    <w:p w14:paraId="559A7C7E"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SO-03 je tvořen sedmi oddělenými plochami výsadeb různého charakteru. </w:t>
      </w:r>
    </w:p>
    <w:p w14:paraId="22A6C9A3" w14:textId="77777777" w:rsidR="009B4FDC" w:rsidRPr="00892680" w:rsidRDefault="009B4FDC" w:rsidP="009B4FDC">
      <w:pPr>
        <w:spacing w:after="0" w:line="240" w:lineRule="auto"/>
        <w:ind w:left="555"/>
        <w:jc w:val="both"/>
        <w:textAlignment w:val="baseline"/>
        <w:rPr>
          <w:rFonts w:ascii="Segoe UI" w:eastAsia="Times New Roman" w:hAnsi="Segoe UI" w:cs="Segoe UI"/>
          <w:sz w:val="20"/>
          <w:szCs w:val="20"/>
          <w:lang w:eastAsia="cs-CZ"/>
        </w:rPr>
      </w:pPr>
      <w:r w:rsidRPr="00892680">
        <w:rPr>
          <w:rFonts w:ascii="Calibri" w:eastAsia="Times New Roman" w:hAnsi="Calibri" w:cs="Calibri"/>
          <w:sz w:val="20"/>
          <w:szCs w:val="20"/>
          <w:lang w:eastAsia="cs-CZ"/>
        </w:rPr>
        <w:t> </w:t>
      </w:r>
    </w:p>
    <w:p w14:paraId="73924036" w14:textId="77777777" w:rsidR="009B4FDC" w:rsidRPr="00892680" w:rsidRDefault="009B4FDC" w:rsidP="009B4FDC">
      <w:pPr>
        <w:spacing w:after="0" w:line="240" w:lineRule="auto"/>
        <w:jc w:val="both"/>
        <w:textAlignment w:val="baseline"/>
        <w:rPr>
          <w:rFonts w:ascii="Segoe UI" w:eastAsia="Times New Roman" w:hAnsi="Segoe UI" w:cs="Segoe UI"/>
          <w:sz w:val="20"/>
          <w:szCs w:val="20"/>
          <w:u w:val="single"/>
          <w:lang w:eastAsia="cs-CZ"/>
        </w:rPr>
      </w:pPr>
      <w:r w:rsidRPr="00892680">
        <w:rPr>
          <w:rFonts w:ascii="Arial" w:eastAsia="Times New Roman" w:hAnsi="Arial" w:cs="Arial"/>
          <w:sz w:val="20"/>
          <w:szCs w:val="20"/>
          <w:u w:val="single"/>
          <w:lang w:eastAsia="cs-CZ"/>
        </w:rPr>
        <w:t>SO-04 IP (interakční prvek) </w:t>
      </w:r>
    </w:p>
    <w:p w14:paraId="4CB65B31"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r w:rsidRPr="00892680">
        <w:rPr>
          <w:rFonts w:ascii="Arial" w:eastAsia="Times New Roman" w:hAnsi="Arial" w:cs="Arial"/>
          <w:sz w:val="20"/>
          <w:szCs w:val="20"/>
          <w:lang w:eastAsia="cs-CZ"/>
        </w:rPr>
        <w:t>Interakční prvek se nachází na pozemku KN 1228. Vzhledem k tomu, že zde bude realizována výsadba ovocné aleje podél místní komunikace, byl do IP zahrnut (po dohodě s vlastníkem – obcí Hrušovany) i malý pozemek KN 1229, takže alej může být spojitá. Budou vysazeny minimálně dvě odrůdy hrušní, v rámci aleje se nebudou střídat. </w:t>
      </w:r>
    </w:p>
    <w:p w14:paraId="0AD53F25"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p>
    <w:p w14:paraId="31E427D6" w14:textId="77777777" w:rsidR="009B4FDC" w:rsidRPr="00892680" w:rsidRDefault="009B4FDC" w:rsidP="009B4FDC">
      <w:pPr>
        <w:spacing w:after="0" w:line="240" w:lineRule="auto"/>
        <w:jc w:val="both"/>
        <w:textAlignment w:val="baseline"/>
        <w:rPr>
          <w:rFonts w:ascii="Segoe UI" w:eastAsia="Times New Roman" w:hAnsi="Segoe UI" w:cs="Segoe UI"/>
          <w:sz w:val="20"/>
          <w:szCs w:val="20"/>
          <w:u w:val="single"/>
          <w:lang w:eastAsia="cs-CZ"/>
        </w:rPr>
      </w:pPr>
      <w:r w:rsidRPr="00892680">
        <w:rPr>
          <w:rFonts w:ascii="Arial" w:eastAsia="Times New Roman" w:hAnsi="Arial" w:cs="Arial"/>
          <w:sz w:val="20"/>
          <w:szCs w:val="20"/>
          <w:u w:val="single"/>
          <w:lang w:eastAsia="cs-CZ"/>
        </w:rPr>
        <w:t>SO-05 Biotechnické objekty </w:t>
      </w:r>
    </w:p>
    <w:p w14:paraId="18D91BD4"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Vzhledem k absenci přírodě blízkých biotopů a omezeným možnostem přežití dalších druhů organismů na ploše (plazi, ptáci, hmyz) je do projektu zařazen stavební objekt Biotechnické objekty. </w:t>
      </w:r>
    </w:p>
    <w:p w14:paraId="5C0D5ABF" w14:textId="77777777" w:rsidR="009B4FDC" w:rsidRDefault="009B4FDC" w:rsidP="009B4FDC">
      <w:pPr>
        <w:spacing w:after="0" w:line="240" w:lineRule="auto"/>
        <w:jc w:val="both"/>
        <w:textAlignment w:val="baseline"/>
        <w:rPr>
          <w:rFonts w:ascii="Arial" w:eastAsia="Times New Roman" w:hAnsi="Arial" w:cs="Arial"/>
          <w:sz w:val="20"/>
          <w:szCs w:val="20"/>
          <w:lang w:eastAsia="cs-CZ"/>
        </w:rPr>
      </w:pPr>
    </w:p>
    <w:p w14:paraId="075F3D36"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Z biotechnických objektů budou umístěny následující: </w:t>
      </w:r>
    </w:p>
    <w:p w14:paraId="6BBC02B4"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 Mrtvé dřevo </w:t>
      </w:r>
    </w:p>
    <w:p w14:paraId="26C0952D"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 </w:t>
      </w:r>
      <w:proofErr w:type="spellStart"/>
      <w:r w:rsidRPr="00892680">
        <w:rPr>
          <w:rFonts w:ascii="Arial" w:eastAsia="Times New Roman" w:hAnsi="Arial" w:cs="Arial"/>
          <w:sz w:val="20"/>
          <w:szCs w:val="20"/>
          <w:lang w:eastAsia="cs-CZ"/>
        </w:rPr>
        <w:t>Broukoviště</w:t>
      </w:r>
      <w:proofErr w:type="spellEnd"/>
      <w:r w:rsidRPr="00892680">
        <w:rPr>
          <w:rFonts w:ascii="Arial" w:eastAsia="Times New Roman" w:hAnsi="Arial" w:cs="Arial"/>
          <w:sz w:val="20"/>
          <w:szCs w:val="20"/>
          <w:lang w:eastAsia="cs-CZ"/>
        </w:rPr>
        <w:t> vodorovné </w:t>
      </w:r>
    </w:p>
    <w:p w14:paraId="45279479"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 </w:t>
      </w:r>
      <w:proofErr w:type="spellStart"/>
      <w:r w:rsidRPr="00892680">
        <w:rPr>
          <w:rFonts w:ascii="Arial" w:eastAsia="Times New Roman" w:hAnsi="Arial" w:cs="Arial"/>
          <w:sz w:val="20"/>
          <w:szCs w:val="20"/>
          <w:lang w:eastAsia="cs-CZ"/>
        </w:rPr>
        <w:t>Plazníky</w:t>
      </w:r>
      <w:proofErr w:type="spellEnd"/>
      <w:r w:rsidRPr="00892680">
        <w:rPr>
          <w:rFonts w:ascii="Arial" w:eastAsia="Times New Roman" w:hAnsi="Arial" w:cs="Arial"/>
          <w:sz w:val="20"/>
          <w:szCs w:val="20"/>
          <w:lang w:eastAsia="cs-CZ"/>
        </w:rPr>
        <w:t> </w:t>
      </w:r>
    </w:p>
    <w:p w14:paraId="1A77B77B"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 Budky </w:t>
      </w:r>
    </w:p>
    <w:p w14:paraId="7DC6B522" w14:textId="77777777" w:rsidR="009B4FDC" w:rsidRPr="00892680" w:rsidRDefault="009B4FDC" w:rsidP="009B4FDC">
      <w:pPr>
        <w:spacing w:after="0" w:line="240" w:lineRule="auto"/>
        <w:jc w:val="both"/>
        <w:textAlignment w:val="baseline"/>
        <w:rPr>
          <w:rFonts w:ascii="Segoe UI" w:eastAsia="Times New Roman" w:hAnsi="Segoe UI" w:cs="Segoe UI"/>
          <w:sz w:val="20"/>
          <w:szCs w:val="20"/>
          <w:lang w:eastAsia="cs-CZ"/>
        </w:rPr>
      </w:pPr>
      <w:r w:rsidRPr="00892680">
        <w:rPr>
          <w:rFonts w:ascii="Arial" w:eastAsia="Times New Roman" w:hAnsi="Arial" w:cs="Arial"/>
          <w:sz w:val="20"/>
          <w:szCs w:val="20"/>
          <w:lang w:eastAsia="cs-CZ"/>
        </w:rPr>
        <w:t>Jak již bylo uvedeno výše, funkci dosedacích berliček pro dravce budou plnit sloupky oplocenek, samostatné berličky instalovány nebudou. </w:t>
      </w:r>
    </w:p>
    <w:p w14:paraId="4B1FD62F" w14:textId="77777777" w:rsidR="009B4FDC" w:rsidRPr="00892680" w:rsidRDefault="009B4FDC" w:rsidP="009B4FDC">
      <w:pPr>
        <w:pStyle w:val="paragraph"/>
        <w:spacing w:before="0" w:beforeAutospacing="0" w:after="0" w:afterAutospacing="0"/>
        <w:jc w:val="both"/>
        <w:textAlignment w:val="baseline"/>
        <w:rPr>
          <w:rStyle w:val="normaltextrun"/>
          <w:rFonts w:ascii="Arial" w:hAnsi="Arial" w:cs="Arial"/>
          <w:b/>
          <w:bCs/>
          <w:caps/>
          <w:sz w:val="20"/>
          <w:szCs w:val="20"/>
        </w:rPr>
      </w:pPr>
    </w:p>
    <w:p w14:paraId="1F68943B" w14:textId="77777777" w:rsidR="009B4FDC" w:rsidRPr="00D06E96" w:rsidRDefault="009B4FDC" w:rsidP="009B4FDC">
      <w:pPr>
        <w:pStyle w:val="paragraph"/>
        <w:spacing w:before="0" w:beforeAutospacing="0" w:after="0" w:afterAutospacing="0"/>
        <w:jc w:val="both"/>
        <w:textAlignment w:val="baseline"/>
        <w:rPr>
          <w:rFonts w:ascii="Arial" w:hAnsi="Arial" w:cs="Arial"/>
          <w:caps/>
          <w:sz w:val="18"/>
          <w:szCs w:val="18"/>
        </w:rPr>
      </w:pPr>
      <w:r w:rsidRPr="00D06E96">
        <w:rPr>
          <w:rStyle w:val="normaltextrun"/>
          <w:rFonts w:ascii="Arial" w:hAnsi="Arial" w:cs="Arial"/>
          <w:b/>
          <w:bCs/>
          <w:caps/>
          <w:sz w:val="20"/>
          <w:szCs w:val="20"/>
        </w:rPr>
        <w:t>UPŘESNĚNÍ ROZSAHU ČINNOSTI ZHOTOVITELE A PŘEDMĚTU SMLOUVY </w:t>
      </w:r>
      <w:r w:rsidRPr="00D06E96">
        <w:rPr>
          <w:rStyle w:val="eop"/>
          <w:rFonts w:ascii="Arial" w:hAnsi="Arial" w:cs="Arial"/>
          <w:caps/>
          <w:sz w:val="20"/>
          <w:szCs w:val="20"/>
        </w:rPr>
        <w:t> </w:t>
      </w:r>
    </w:p>
    <w:p w14:paraId="0A0B5608" w14:textId="77777777" w:rsidR="009B4FDC" w:rsidRDefault="009B4FDC" w:rsidP="009B4FDC">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Součástí realizace díla jsou tyto činnosti: </w:t>
      </w:r>
      <w:r>
        <w:rPr>
          <w:rStyle w:val="eop"/>
          <w:rFonts w:ascii="Arial" w:hAnsi="Arial" w:cs="Arial"/>
          <w:sz w:val="20"/>
          <w:szCs w:val="20"/>
        </w:rPr>
        <w:t> </w:t>
      </w:r>
    </w:p>
    <w:p w14:paraId="6FF02607" w14:textId="77777777" w:rsidR="009B4FDC" w:rsidRDefault="009B4FDC" w:rsidP="001E3435">
      <w:pPr>
        <w:pStyle w:val="paragraph"/>
        <w:numPr>
          <w:ilvl w:val="0"/>
          <w:numId w:val="25"/>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Zajištění dodávek výsadbové zeleně materiálů a zařízení nezbytných pro řádné dokončení díla.</w:t>
      </w:r>
      <w:r>
        <w:rPr>
          <w:rStyle w:val="eop"/>
          <w:rFonts w:ascii="Arial" w:hAnsi="Arial" w:cs="Arial"/>
          <w:sz w:val="20"/>
          <w:szCs w:val="20"/>
        </w:rPr>
        <w:t> </w:t>
      </w:r>
    </w:p>
    <w:p w14:paraId="6AEFD26D" w14:textId="77777777" w:rsidR="009B4FDC" w:rsidRDefault="009B4FDC" w:rsidP="001E3435">
      <w:pPr>
        <w:pStyle w:val="paragraph"/>
        <w:numPr>
          <w:ilvl w:val="0"/>
          <w:numId w:val="26"/>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Provedení všech činností souvisejících s provedením díla nezbytných pro řádné dokončení díla (dodávek, služeb, bezpečnostní opatření apod.)</w:t>
      </w:r>
      <w:r w:rsidRPr="00B57DBC">
        <w:rPr>
          <w:rStyle w:val="normaltextrun"/>
          <w:rFonts w:ascii="Arial" w:hAnsi="Arial" w:cs="Arial"/>
          <w:sz w:val="20"/>
          <w:szCs w:val="20"/>
        </w:rPr>
        <w:t>.</w:t>
      </w:r>
      <w:r>
        <w:rPr>
          <w:rStyle w:val="normaltextrun"/>
          <w:rFonts w:ascii="Arial" w:hAnsi="Arial" w:cs="Arial"/>
          <w:sz w:val="20"/>
          <w:szCs w:val="20"/>
        </w:rPr>
        <w:t>  </w:t>
      </w:r>
      <w:r>
        <w:rPr>
          <w:rStyle w:val="eop"/>
          <w:rFonts w:ascii="Arial" w:hAnsi="Arial" w:cs="Arial"/>
          <w:sz w:val="20"/>
          <w:szCs w:val="20"/>
        </w:rPr>
        <w:t> </w:t>
      </w:r>
    </w:p>
    <w:p w14:paraId="0D68916B" w14:textId="77777777" w:rsidR="009B4FDC" w:rsidRDefault="009B4FDC" w:rsidP="001E3435">
      <w:pPr>
        <w:pStyle w:val="paragraph"/>
        <w:numPr>
          <w:ilvl w:val="0"/>
          <w:numId w:val="27"/>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Koordinace veškerých činností, jež jsou součástí realizace díla. </w:t>
      </w:r>
      <w:r>
        <w:rPr>
          <w:rStyle w:val="eop"/>
          <w:rFonts w:ascii="Arial" w:hAnsi="Arial" w:cs="Arial"/>
          <w:sz w:val="20"/>
          <w:szCs w:val="20"/>
        </w:rPr>
        <w:t> </w:t>
      </w:r>
    </w:p>
    <w:p w14:paraId="7F9F660C" w14:textId="77777777" w:rsidR="009B4FDC" w:rsidRDefault="009B4FDC" w:rsidP="001E3435">
      <w:pPr>
        <w:pStyle w:val="paragraph"/>
        <w:numPr>
          <w:ilvl w:val="0"/>
          <w:numId w:val="28"/>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Geodetické vytyčení pozemků před zahájením provádění díla (příslušná parcelní čísla a vytyčovací body jsou uvedeny v projektové dokumentaci)</w:t>
      </w:r>
      <w:r w:rsidRPr="00B57DBC">
        <w:rPr>
          <w:rStyle w:val="normaltextrun"/>
          <w:rFonts w:ascii="Arial" w:hAnsi="Arial" w:cs="Arial"/>
          <w:sz w:val="20"/>
          <w:szCs w:val="20"/>
        </w:rPr>
        <w:t>.</w:t>
      </w:r>
      <w:r>
        <w:rPr>
          <w:rStyle w:val="normaltextrun"/>
          <w:rFonts w:ascii="Arial" w:hAnsi="Arial" w:cs="Arial"/>
          <w:sz w:val="20"/>
          <w:szCs w:val="20"/>
        </w:rPr>
        <w:t>  </w:t>
      </w:r>
      <w:r>
        <w:rPr>
          <w:rStyle w:val="eop"/>
          <w:rFonts w:ascii="Arial" w:hAnsi="Arial" w:cs="Arial"/>
          <w:sz w:val="20"/>
          <w:szCs w:val="20"/>
        </w:rPr>
        <w:t> </w:t>
      </w:r>
    </w:p>
    <w:p w14:paraId="211AD2B2" w14:textId="77777777" w:rsidR="009B4FDC" w:rsidRDefault="009B4FDC" w:rsidP="001E3435">
      <w:pPr>
        <w:pStyle w:val="paragraph"/>
        <w:numPr>
          <w:ilvl w:val="0"/>
          <w:numId w:val="29"/>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Zhotovitel zajistí předběžný záchranný archeologický výzkum.</w:t>
      </w:r>
      <w:r>
        <w:rPr>
          <w:rStyle w:val="eop"/>
          <w:rFonts w:ascii="Arial" w:hAnsi="Arial" w:cs="Arial"/>
          <w:sz w:val="20"/>
          <w:szCs w:val="20"/>
        </w:rPr>
        <w:t> </w:t>
      </w:r>
    </w:p>
    <w:p w14:paraId="1D11C5B7" w14:textId="77777777" w:rsidR="009B4FDC" w:rsidRDefault="009B4FDC" w:rsidP="001E3435">
      <w:pPr>
        <w:pStyle w:val="paragraph"/>
        <w:numPr>
          <w:ilvl w:val="0"/>
          <w:numId w:val="30"/>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Zajištění a provedení všech opatření organizačního charakteru nezbytných k řádnému provedení díla.</w:t>
      </w:r>
      <w:r>
        <w:rPr>
          <w:rStyle w:val="eop"/>
          <w:rFonts w:ascii="Arial" w:hAnsi="Arial" w:cs="Arial"/>
          <w:sz w:val="20"/>
          <w:szCs w:val="20"/>
        </w:rPr>
        <w:t> </w:t>
      </w:r>
    </w:p>
    <w:p w14:paraId="4DDAC928" w14:textId="77777777" w:rsidR="009B4FDC" w:rsidRDefault="009B4FDC" w:rsidP="001E3435">
      <w:pPr>
        <w:pStyle w:val="paragraph"/>
        <w:numPr>
          <w:ilvl w:val="0"/>
          <w:numId w:val="31"/>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Zařízení místa plnění a po ukončení výsadby zeleně jeho vyklizení.</w:t>
      </w:r>
      <w:r>
        <w:rPr>
          <w:rStyle w:val="eop"/>
          <w:rFonts w:ascii="Arial" w:hAnsi="Arial" w:cs="Arial"/>
          <w:sz w:val="20"/>
          <w:szCs w:val="20"/>
        </w:rPr>
        <w:t> </w:t>
      </w:r>
    </w:p>
    <w:p w14:paraId="5D63EEE7" w14:textId="77777777" w:rsidR="009B4FDC" w:rsidRDefault="009B4FDC" w:rsidP="001E3435">
      <w:pPr>
        <w:pStyle w:val="paragraph"/>
        <w:numPr>
          <w:ilvl w:val="0"/>
          <w:numId w:val="32"/>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Ostraha díla a zařízení místa plnění, zajištění bezpečnosti práce a ochrany životního prostředí.</w:t>
      </w:r>
      <w:r>
        <w:rPr>
          <w:rStyle w:val="eop"/>
          <w:rFonts w:ascii="Arial" w:hAnsi="Arial" w:cs="Arial"/>
          <w:sz w:val="20"/>
          <w:szCs w:val="20"/>
        </w:rPr>
        <w:t> </w:t>
      </w:r>
    </w:p>
    <w:p w14:paraId="5DD0F8EB" w14:textId="77777777" w:rsidR="009B4FDC" w:rsidRDefault="009B4FDC" w:rsidP="001E3435">
      <w:pPr>
        <w:pStyle w:val="paragraph"/>
        <w:numPr>
          <w:ilvl w:val="0"/>
          <w:numId w:val="33"/>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Projednání a zajištění případného zvláštního užívání komunikací a veřejných ploch, popř. dalších pozemků, včetně úhrady vyměřených poplatků </w:t>
      </w:r>
      <w:r>
        <w:rPr>
          <w:rStyle w:val="scxw26159726"/>
          <w:rFonts w:ascii="Arial" w:hAnsi="Arial" w:cs="Arial"/>
          <w:sz w:val="20"/>
          <w:szCs w:val="20"/>
        </w:rPr>
        <w:t> </w:t>
      </w:r>
      <w:r>
        <w:rPr>
          <w:rFonts w:ascii="Arial" w:hAnsi="Arial" w:cs="Arial"/>
          <w:sz w:val="20"/>
          <w:szCs w:val="20"/>
        </w:rPr>
        <w:br/>
      </w:r>
      <w:r>
        <w:rPr>
          <w:rStyle w:val="normaltextrun"/>
          <w:rFonts w:ascii="Arial" w:hAnsi="Arial" w:cs="Arial"/>
          <w:sz w:val="20"/>
          <w:szCs w:val="20"/>
        </w:rPr>
        <w:t>a nájemného.</w:t>
      </w:r>
      <w:r>
        <w:rPr>
          <w:rStyle w:val="eop"/>
          <w:rFonts w:ascii="Arial" w:hAnsi="Arial" w:cs="Arial"/>
          <w:sz w:val="20"/>
          <w:szCs w:val="20"/>
        </w:rPr>
        <w:t> </w:t>
      </w:r>
    </w:p>
    <w:p w14:paraId="34EA49E1" w14:textId="77777777" w:rsidR="009B4FDC" w:rsidRDefault="009B4FDC" w:rsidP="001E3435">
      <w:pPr>
        <w:pStyle w:val="paragraph"/>
        <w:numPr>
          <w:ilvl w:val="0"/>
          <w:numId w:val="34"/>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 xml:space="preserve">Zajištění přístupu k jednotlivým dotčeným pozemkům za účelem jeho provádění, uvedení prováděním díla dotčených pozemků do původního stavu po ukončení provádění díla, úhrada náhrad za dočasné zábory </w:t>
      </w:r>
      <w:proofErr w:type="gramStart"/>
      <w:r>
        <w:rPr>
          <w:rStyle w:val="normaltextrun"/>
          <w:rFonts w:ascii="Arial" w:hAnsi="Arial" w:cs="Arial"/>
          <w:sz w:val="20"/>
          <w:szCs w:val="20"/>
        </w:rPr>
        <w:t>ploch,  a</w:t>
      </w:r>
      <w:proofErr w:type="gramEnd"/>
      <w:r>
        <w:rPr>
          <w:rStyle w:val="normaltextrun"/>
          <w:rFonts w:ascii="Arial" w:hAnsi="Arial" w:cs="Arial"/>
          <w:sz w:val="20"/>
          <w:szCs w:val="20"/>
        </w:rPr>
        <w:t xml:space="preserve"> poplatků za uložení odpadů na skládku.</w:t>
      </w:r>
      <w:r>
        <w:rPr>
          <w:rStyle w:val="eop"/>
          <w:rFonts w:ascii="Arial" w:hAnsi="Arial" w:cs="Arial"/>
          <w:sz w:val="20"/>
          <w:szCs w:val="20"/>
        </w:rPr>
        <w:t> </w:t>
      </w:r>
    </w:p>
    <w:p w14:paraId="1B2115E8" w14:textId="77777777" w:rsidR="009B4FDC" w:rsidRDefault="009B4FDC" w:rsidP="001E3435">
      <w:pPr>
        <w:pStyle w:val="paragraph"/>
        <w:numPr>
          <w:ilvl w:val="0"/>
          <w:numId w:val="35"/>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Zajištění dopravního značení k dopravním omezením vč. případné světelné signalizace, jejich údržba, přemisťování a následné odstranění.</w:t>
      </w:r>
      <w:r>
        <w:rPr>
          <w:rStyle w:val="eop"/>
          <w:rFonts w:ascii="Arial" w:hAnsi="Arial" w:cs="Arial"/>
          <w:sz w:val="20"/>
          <w:szCs w:val="20"/>
        </w:rPr>
        <w:t> </w:t>
      </w:r>
    </w:p>
    <w:p w14:paraId="5F521E9A" w14:textId="77777777" w:rsidR="009B4FDC" w:rsidRDefault="009B4FDC" w:rsidP="001E3435">
      <w:pPr>
        <w:pStyle w:val="paragraph"/>
        <w:numPr>
          <w:ilvl w:val="0"/>
          <w:numId w:val="36"/>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Respektování obecných podmínek a stanovisek dotčených orgánů a správců sítí k realizaci díla, a to zejména vedením přehledu o případně vytěžené ornici a o nakládání s ní při respektování zásad její ochrany.</w:t>
      </w:r>
      <w:r>
        <w:rPr>
          <w:rStyle w:val="eop"/>
          <w:rFonts w:ascii="Arial" w:hAnsi="Arial" w:cs="Arial"/>
          <w:sz w:val="20"/>
          <w:szCs w:val="20"/>
        </w:rPr>
        <w:t> </w:t>
      </w:r>
    </w:p>
    <w:p w14:paraId="6C6CD20F" w14:textId="77777777" w:rsidR="009B4FDC" w:rsidRDefault="009B4FDC" w:rsidP="001E3435">
      <w:pPr>
        <w:pStyle w:val="paragraph"/>
        <w:numPr>
          <w:ilvl w:val="0"/>
          <w:numId w:val="37"/>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Zajištění ochrany a vytyčení podzemních inženýrských sítí uvedených v projektové dokumentaci.</w:t>
      </w:r>
      <w:r>
        <w:rPr>
          <w:rStyle w:val="eop"/>
          <w:rFonts w:ascii="Arial" w:hAnsi="Arial" w:cs="Arial"/>
          <w:sz w:val="20"/>
          <w:szCs w:val="20"/>
        </w:rPr>
        <w:t> </w:t>
      </w:r>
    </w:p>
    <w:p w14:paraId="25C37AAB" w14:textId="77777777" w:rsidR="009B4FDC" w:rsidRDefault="009B4FDC" w:rsidP="001E3435">
      <w:pPr>
        <w:pStyle w:val="paragraph"/>
        <w:numPr>
          <w:ilvl w:val="0"/>
          <w:numId w:val="38"/>
        </w:numPr>
        <w:spacing w:before="0" w:beforeAutospacing="0" w:after="0" w:afterAutospacing="0"/>
        <w:ind w:left="1155" w:firstLine="0"/>
        <w:jc w:val="both"/>
        <w:textAlignment w:val="baseline"/>
        <w:rPr>
          <w:rFonts w:ascii="Arial" w:hAnsi="Arial" w:cs="Arial"/>
          <w:sz w:val="20"/>
          <w:szCs w:val="20"/>
        </w:rPr>
      </w:pPr>
      <w:r>
        <w:rPr>
          <w:rStyle w:val="normaltextrun"/>
          <w:rFonts w:ascii="Arial" w:hAnsi="Arial" w:cs="Arial"/>
          <w:sz w:val="20"/>
          <w:szCs w:val="20"/>
        </w:rPr>
        <w:t>Po ukončení realizace díla (výsadby) bude zajištěna následná péče o zeleň.</w:t>
      </w:r>
      <w:r>
        <w:rPr>
          <w:rStyle w:val="eop"/>
          <w:rFonts w:ascii="Arial" w:hAnsi="Arial" w:cs="Arial"/>
          <w:sz w:val="20"/>
          <w:szCs w:val="20"/>
        </w:rPr>
        <w:t> </w:t>
      </w:r>
    </w:p>
    <w:p w14:paraId="422EB3FC" w14:textId="1DEC2A0B" w:rsidR="00344AA5" w:rsidRPr="00F5793D" w:rsidRDefault="009B4FDC" w:rsidP="009B4FDC">
      <w:pPr>
        <w:pStyle w:val="paragraph"/>
        <w:spacing w:before="0" w:beforeAutospacing="0" w:after="0" w:afterAutospacing="0"/>
        <w:ind w:left="705" w:hanging="270"/>
        <w:jc w:val="both"/>
        <w:textAlignment w:val="baseline"/>
        <w:rPr>
          <w:rFonts w:ascii="Arial" w:hAnsi="Arial" w:cs="Arial"/>
        </w:rPr>
      </w:pPr>
      <w:r>
        <w:rPr>
          <w:rStyle w:val="eop"/>
          <w:rFonts w:ascii="Arial" w:hAnsi="Arial" w:cs="Arial"/>
          <w:color w:val="000000"/>
          <w:sz w:val="20"/>
          <w:szCs w:val="20"/>
        </w:rPr>
        <w:t> </w:t>
      </w:r>
    </w:p>
    <w:sectPr w:rsidR="00344AA5" w:rsidRPr="00F5793D" w:rsidSect="004F0679">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5ACF3" w14:textId="77777777" w:rsidR="0091119B" w:rsidRDefault="0091119B" w:rsidP="006C3D15">
      <w:pPr>
        <w:spacing w:after="0" w:line="240" w:lineRule="auto"/>
      </w:pPr>
      <w:r>
        <w:separator/>
      </w:r>
    </w:p>
  </w:endnote>
  <w:endnote w:type="continuationSeparator" w:id="0">
    <w:p w14:paraId="5E6E7328" w14:textId="77777777" w:rsidR="0091119B" w:rsidRDefault="0091119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91119B" w:rsidRDefault="0091119B">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91119B" w:rsidRDefault="0091119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22B109E5" w:rsidR="0091119B" w:rsidRPr="00A476B0" w:rsidRDefault="00A476B0" w:rsidP="00A476B0">
    <w:pPr>
      <w:pStyle w:val="Zpat"/>
      <w:rPr>
        <w:rFonts w:ascii="Arial" w:hAnsi="Arial" w:cs="Arial"/>
      </w:rPr>
    </w:pPr>
    <w:r>
      <w:tab/>
    </w:r>
    <w:r>
      <w:tab/>
    </w:r>
    <w:r w:rsidRPr="00A476B0">
      <w:rPr>
        <w:rFonts w:ascii="Arial" w:hAnsi="Arial" w:cs="Arial"/>
        <w:sz w:val="20"/>
        <w:szCs w:val="20"/>
      </w:rPr>
      <w:t>Stránka 1 z</w:t>
    </w:r>
    <w:r w:rsidR="00344AA5">
      <w:rPr>
        <w:rFonts w:ascii="Arial" w:hAnsi="Arial" w:cs="Arial"/>
        <w:sz w:val="20"/>
        <w:szCs w:val="20"/>
      </w:rPr>
      <w:t>e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794501"/>
      <w:docPartObj>
        <w:docPartGallery w:val="Page Numbers (Bottom of Page)"/>
        <w:docPartUnique/>
      </w:docPartObj>
    </w:sdtPr>
    <w:sdtContent>
      <w:p w14:paraId="306DB966" w14:textId="15BB7838" w:rsidR="00344AA5" w:rsidRDefault="00344AA5">
        <w:pPr>
          <w:pStyle w:val="Zpat"/>
          <w:jc w:val="center"/>
        </w:pPr>
        <w:r>
          <w:tab/>
        </w:r>
        <w:r>
          <w:tab/>
        </w:r>
        <w:r w:rsidRPr="00A476B0">
          <w:rPr>
            <w:rFonts w:ascii="Arial" w:hAnsi="Arial" w:cs="Arial"/>
            <w:sz w:val="20"/>
            <w:szCs w:val="20"/>
          </w:rPr>
          <w:t xml:space="preserve">Stránka </w:t>
        </w:r>
        <w:r>
          <w:rPr>
            <w:rFonts w:ascii="Arial" w:hAnsi="Arial" w:cs="Arial"/>
            <w:sz w:val="20"/>
            <w:szCs w:val="20"/>
          </w:rPr>
          <w:t>2</w:t>
        </w:r>
        <w:r w:rsidRPr="00A476B0">
          <w:rPr>
            <w:rFonts w:ascii="Arial" w:hAnsi="Arial" w:cs="Arial"/>
            <w:sz w:val="20"/>
            <w:szCs w:val="20"/>
          </w:rPr>
          <w:t xml:space="preserve"> z</w:t>
        </w:r>
        <w:r>
          <w:rPr>
            <w:rFonts w:ascii="Arial" w:hAnsi="Arial" w:cs="Arial"/>
            <w:sz w:val="20"/>
            <w:szCs w:val="20"/>
          </w:rPr>
          <w:t>e 2</w:t>
        </w:r>
      </w:p>
    </w:sdtContent>
  </w:sdt>
  <w:p w14:paraId="7C6E477B" w14:textId="77777777" w:rsidR="00344AA5" w:rsidRDefault="00344A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573ED" w14:textId="77777777" w:rsidR="0091119B" w:rsidRDefault="0091119B" w:rsidP="006C3D15">
      <w:pPr>
        <w:spacing w:after="0" w:line="240" w:lineRule="auto"/>
      </w:pPr>
      <w:r>
        <w:separator/>
      </w:r>
    </w:p>
  </w:footnote>
  <w:footnote w:type="continuationSeparator" w:id="0">
    <w:p w14:paraId="574135F3" w14:textId="77777777" w:rsidR="0091119B" w:rsidRDefault="0091119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91119B" w:rsidRPr="00F5793D" w:rsidRDefault="0091119B">
    <w:pPr>
      <w:pStyle w:val="Zhlav"/>
      <w:rPr>
        <w:rFonts w:ascii="Arial" w:hAnsi="Arial" w:cs="Arial"/>
      </w:rPr>
    </w:pPr>
    <w:r>
      <w:tab/>
    </w:r>
    <w:r>
      <w:tab/>
    </w:r>
    <w:r w:rsidRPr="00F5793D">
      <w:rPr>
        <w:rFonts w:ascii="Arial" w:hAnsi="Arial" w:cs="Arial"/>
      </w:rPr>
      <w:t>Č.j. objednatele:</w:t>
    </w:r>
  </w:p>
  <w:p w14:paraId="48B79E07" w14:textId="77777777" w:rsidR="0091119B" w:rsidRPr="00F5793D" w:rsidRDefault="0091119B">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91119B" w:rsidRPr="00F5793D" w:rsidRDefault="0091119B"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91119B" w:rsidRPr="00F5793D" w:rsidRDefault="0091119B"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91119B" w:rsidRDefault="009111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4BAD7" w14:textId="6C9AD0EE" w:rsidR="00344AA5" w:rsidRPr="00344AA5" w:rsidRDefault="00344AA5" w:rsidP="00344AA5">
    <w:pPr>
      <w:pStyle w:val="Zhlav"/>
      <w:rPr>
        <w:rFonts w:ascii="Arial" w:hAnsi="Arial" w:cs="Arial"/>
        <w:sz w:val="20"/>
        <w:szCs w:val="20"/>
      </w:rPr>
    </w:pPr>
    <w:r w:rsidRPr="00344AA5">
      <w:rPr>
        <w:rFonts w:ascii="Arial" w:hAnsi="Arial" w:cs="Arial"/>
        <w:sz w:val="20"/>
        <w:szCs w:val="20"/>
      </w:rPr>
      <w:t>Příloha č. 1</w:t>
    </w:r>
    <w:r w:rsidRPr="00344AA5">
      <w:rPr>
        <w:rFonts w:ascii="Arial" w:hAnsi="Arial" w:cs="Arial"/>
        <w:sz w:val="20"/>
        <w:szCs w:val="20"/>
      </w:rPr>
      <w:tab/>
    </w:r>
    <w:r w:rsidRPr="00344AA5">
      <w:rPr>
        <w:rFonts w:ascii="Arial" w:hAnsi="Arial" w:cs="Arial"/>
        <w:sz w:val="20"/>
        <w:szCs w:val="20"/>
      </w:rPr>
      <w:tab/>
    </w:r>
  </w:p>
  <w:p w14:paraId="50006C1F" w14:textId="3B40CCEF" w:rsidR="00344AA5" w:rsidRPr="00F5793D" w:rsidRDefault="00344AA5">
    <w:pPr>
      <w:pStyle w:val="Zhlav"/>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BC312" w14:textId="7BB3AD19" w:rsidR="00A476B0" w:rsidRPr="00A476B0" w:rsidRDefault="00A476B0" w:rsidP="00A476B0">
    <w:pPr>
      <w:pStyle w:val="Zhlav"/>
      <w:rPr>
        <w:rFonts w:ascii="Arial" w:hAnsi="Arial" w:cs="Arial"/>
        <w:sz w:val="20"/>
        <w:szCs w:val="20"/>
      </w:rPr>
    </w:pPr>
    <w:r w:rsidRPr="00A476B0">
      <w:rPr>
        <w:rFonts w:ascii="Arial" w:hAnsi="Arial" w:cs="Arial"/>
        <w:sz w:val="20"/>
        <w:szCs w:val="20"/>
      </w:rPr>
      <w:t xml:space="preserve">                                                                                                                                                                                                                             Příloha č. 1</w:t>
    </w:r>
    <w:r w:rsidRPr="00A476B0">
      <w:rPr>
        <w:rFonts w:ascii="Arial" w:hAnsi="Arial" w:cs="Arial"/>
        <w:sz w:val="20"/>
        <w:szCs w:val="20"/>
      </w:rPr>
      <w:tab/>
    </w:r>
    <w:r w:rsidRPr="00A476B0">
      <w:rPr>
        <w:rFonts w:ascii="Arial" w:hAnsi="Arial" w:cs="Arial"/>
        <w:sz w:val="20"/>
        <w:szCs w:val="20"/>
      </w:rPr>
      <w:tab/>
    </w:r>
  </w:p>
  <w:p w14:paraId="490769F9" w14:textId="77777777" w:rsidR="00A476B0" w:rsidRDefault="00A476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16157"/>
    <w:multiLevelType w:val="multilevel"/>
    <w:tmpl w:val="22AEE9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4880ECB"/>
    <w:multiLevelType w:val="multilevel"/>
    <w:tmpl w:val="513E30D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513050"/>
    <w:multiLevelType w:val="multilevel"/>
    <w:tmpl w:val="3416B01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4" w15:restartNumberingAfterBreak="0">
    <w:nsid w:val="0C5667D0"/>
    <w:multiLevelType w:val="multilevel"/>
    <w:tmpl w:val="BA4208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61112F"/>
    <w:multiLevelType w:val="multilevel"/>
    <w:tmpl w:val="DC0089F6"/>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726B1B"/>
    <w:multiLevelType w:val="multilevel"/>
    <w:tmpl w:val="95C072F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CBD1030"/>
    <w:multiLevelType w:val="multilevel"/>
    <w:tmpl w:val="5AE8FC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D1E02C6"/>
    <w:multiLevelType w:val="multilevel"/>
    <w:tmpl w:val="2AE4B12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E7A418C"/>
    <w:multiLevelType w:val="multilevel"/>
    <w:tmpl w:val="8EA4B2BC"/>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56C98"/>
    <w:multiLevelType w:val="hybridMultilevel"/>
    <w:tmpl w:val="6D6C425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5987E12"/>
    <w:multiLevelType w:val="multilevel"/>
    <w:tmpl w:val="9C6ED65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60D6AF3"/>
    <w:multiLevelType w:val="multilevel"/>
    <w:tmpl w:val="8294E79E"/>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6035BDD"/>
    <w:multiLevelType w:val="multilevel"/>
    <w:tmpl w:val="E2185B7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FB48EF"/>
    <w:multiLevelType w:val="multilevel"/>
    <w:tmpl w:val="8D06C7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917C93"/>
    <w:multiLevelType w:val="multilevel"/>
    <w:tmpl w:val="E78EC39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8"/>
  </w:num>
  <w:num w:numId="2">
    <w:abstractNumId w:val="5"/>
  </w:num>
  <w:num w:numId="3">
    <w:abstractNumId w:val="33"/>
  </w:num>
  <w:num w:numId="4">
    <w:abstractNumId w:val="35"/>
  </w:num>
  <w:num w:numId="5">
    <w:abstractNumId w:val="36"/>
  </w:num>
  <w:num w:numId="6">
    <w:abstractNumId w:val="23"/>
  </w:num>
  <w:num w:numId="7">
    <w:abstractNumId w:val="30"/>
  </w:num>
  <w:num w:numId="8">
    <w:abstractNumId w:val="16"/>
  </w:num>
  <w:num w:numId="9">
    <w:abstractNumId w:val="6"/>
  </w:num>
  <w:num w:numId="10">
    <w:abstractNumId w:val="8"/>
  </w:num>
  <w:num w:numId="11">
    <w:abstractNumId w:val="29"/>
  </w:num>
  <w:num w:numId="12">
    <w:abstractNumId w:val="7"/>
  </w:num>
  <w:num w:numId="13">
    <w:abstractNumId w:val="21"/>
  </w:num>
  <w:num w:numId="14">
    <w:abstractNumId w:val="19"/>
  </w:num>
  <w:num w:numId="15">
    <w:abstractNumId w:val="22"/>
  </w:num>
  <w:num w:numId="16">
    <w:abstractNumId w:val="24"/>
  </w:num>
  <w:num w:numId="17">
    <w:abstractNumId w:val="10"/>
  </w:num>
  <w:num w:numId="18">
    <w:abstractNumId w:val="31"/>
  </w:num>
  <w:num w:numId="19">
    <w:abstractNumId w:val="12"/>
  </w:num>
  <w:num w:numId="20">
    <w:abstractNumId w:val="17"/>
  </w:num>
  <w:num w:numId="21">
    <w:abstractNumId w:val="28"/>
  </w:num>
  <w:num w:numId="22">
    <w:abstractNumId w:val="20"/>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0"/>
  </w:num>
  <w:num w:numId="26">
    <w:abstractNumId w:val="13"/>
  </w:num>
  <w:num w:numId="27">
    <w:abstractNumId w:val="34"/>
  </w:num>
  <w:num w:numId="28">
    <w:abstractNumId w:val="37"/>
  </w:num>
  <w:num w:numId="29">
    <w:abstractNumId w:val="32"/>
  </w:num>
  <w:num w:numId="30">
    <w:abstractNumId w:val="2"/>
  </w:num>
  <w:num w:numId="31">
    <w:abstractNumId w:val="4"/>
  </w:num>
  <w:num w:numId="32">
    <w:abstractNumId w:val="26"/>
  </w:num>
  <w:num w:numId="33">
    <w:abstractNumId w:val="11"/>
  </w:num>
  <w:num w:numId="34">
    <w:abstractNumId w:val="14"/>
  </w:num>
  <w:num w:numId="35">
    <w:abstractNumId w:val="1"/>
  </w:num>
  <w:num w:numId="36">
    <w:abstractNumId w:val="27"/>
  </w:num>
  <w:num w:numId="37">
    <w:abstractNumId w:val="15"/>
  </w:num>
  <w:num w:numId="38">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47599"/>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1BB2"/>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435"/>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DCF"/>
    <w:rsid w:val="002F5E5D"/>
    <w:rsid w:val="003014E2"/>
    <w:rsid w:val="00301C4E"/>
    <w:rsid w:val="00312ED6"/>
    <w:rsid w:val="00325832"/>
    <w:rsid w:val="00332612"/>
    <w:rsid w:val="003328BE"/>
    <w:rsid w:val="00344AA5"/>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0F57"/>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A3228"/>
    <w:rsid w:val="005B4750"/>
    <w:rsid w:val="005C58A5"/>
    <w:rsid w:val="005C76C3"/>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15B5"/>
    <w:rsid w:val="006933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3DDB"/>
    <w:rsid w:val="00794114"/>
    <w:rsid w:val="007958B9"/>
    <w:rsid w:val="007A1339"/>
    <w:rsid w:val="007A1FC6"/>
    <w:rsid w:val="007B5508"/>
    <w:rsid w:val="007B6C8C"/>
    <w:rsid w:val="007C4870"/>
    <w:rsid w:val="007C5F1F"/>
    <w:rsid w:val="007D1BDA"/>
    <w:rsid w:val="007D3EAB"/>
    <w:rsid w:val="007D4883"/>
    <w:rsid w:val="007E03E7"/>
    <w:rsid w:val="007E5A7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244C"/>
    <w:rsid w:val="008F6D4A"/>
    <w:rsid w:val="008F7FC9"/>
    <w:rsid w:val="0090747A"/>
    <w:rsid w:val="0091119B"/>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4FDC"/>
    <w:rsid w:val="009B6F8D"/>
    <w:rsid w:val="009D77FE"/>
    <w:rsid w:val="009E25DB"/>
    <w:rsid w:val="009E50DE"/>
    <w:rsid w:val="009E69C2"/>
    <w:rsid w:val="00A03A56"/>
    <w:rsid w:val="00A06001"/>
    <w:rsid w:val="00A16AFD"/>
    <w:rsid w:val="00A202AA"/>
    <w:rsid w:val="00A24CAD"/>
    <w:rsid w:val="00A26E5C"/>
    <w:rsid w:val="00A306C2"/>
    <w:rsid w:val="00A33E28"/>
    <w:rsid w:val="00A34426"/>
    <w:rsid w:val="00A355F7"/>
    <w:rsid w:val="00A42CB0"/>
    <w:rsid w:val="00A4384F"/>
    <w:rsid w:val="00A476B0"/>
    <w:rsid w:val="00A47B49"/>
    <w:rsid w:val="00A62B0B"/>
    <w:rsid w:val="00A8346A"/>
    <w:rsid w:val="00A84B85"/>
    <w:rsid w:val="00A923F6"/>
    <w:rsid w:val="00A95446"/>
    <w:rsid w:val="00AA0B7B"/>
    <w:rsid w:val="00AA1804"/>
    <w:rsid w:val="00AA308D"/>
    <w:rsid w:val="00AA4ADB"/>
    <w:rsid w:val="00AA5313"/>
    <w:rsid w:val="00AB31C2"/>
    <w:rsid w:val="00AB34FD"/>
    <w:rsid w:val="00AB472E"/>
    <w:rsid w:val="00AB4746"/>
    <w:rsid w:val="00AC6C17"/>
    <w:rsid w:val="00AC7B9A"/>
    <w:rsid w:val="00AF549E"/>
    <w:rsid w:val="00B04178"/>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26557"/>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060AA"/>
    <w:rsid w:val="00E13265"/>
    <w:rsid w:val="00E234E7"/>
    <w:rsid w:val="00E23E3E"/>
    <w:rsid w:val="00E2422B"/>
    <w:rsid w:val="00E30146"/>
    <w:rsid w:val="00E350AF"/>
    <w:rsid w:val="00E4071B"/>
    <w:rsid w:val="00E51C2C"/>
    <w:rsid w:val="00E52A2C"/>
    <w:rsid w:val="00E54D70"/>
    <w:rsid w:val="00E6175B"/>
    <w:rsid w:val="00E67EE8"/>
    <w:rsid w:val="00E73632"/>
    <w:rsid w:val="00E76633"/>
    <w:rsid w:val="00E842DC"/>
    <w:rsid w:val="00E87CEF"/>
    <w:rsid w:val="00E92619"/>
    <w:rsid w:val="00EA0018"/>
    <w:rsid w:val="00EA0879"/>
    <w:rsid w:val="00EA0FC3"/>
    <w:rsid w:val="00EA4879"/>
    <w:rsid w:val="00EB0068"/>
    <w:rsid w:val="00EC1BA2"/>
    <w:rsid w:val="00EC3911"/>
    <w:rsid w:val="00ED2145"/>
    <w:rsid w:val="00EE2D06"/>
    <w:rsid w:val="00EE39B7"/>
    <w:rsid w:val="00EF6D19"/>
    <w:rsid w:val="00EF7A64"/>
    <w:rsid w:val="00EF7BC6"/>
    <w:rsid w:val="00F05046"/>
    <w:rsid w:val="00F05B5A"/>
    <w:rsid w:val="00F21FA4"/>
    <w:rsid w:val="00F25D08"/>
    <w:rsid w:val="00F26DA0"/>
    <w:rsid w:val="00F27D78"/>
    <w:rsid w:val="00F303DC"/>
    <w:rsid w:val="00F323EE"/>
    <w:rsid w:val="00F33377"/>
    <w:rsid w:val="00F33BCF"/>
    <w:rsid w:val="00F4523F"/>
    <w:rsid w:val="00F45421"/>
    <w:rsid w:val="00F46648"/>
    <w:rsid w:val="00F5177A"/>
    <w:rsid w:val="00F52265"/>
    <w:rsid w:val="00F5793D"/>
    <w:rsid w:val="00F66571"/>
    <w:rsid w:val="00F803C3"/>
    <w:rsid w:val="00F82BC6"/>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ln"/>
    <w:rsid w:val="009B4FD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9B4FDC"/>
  </w:style>
  <w:style w:type="character" w:customStyle="1" w:styleId="eop">
    <w:name w:val="eop"/>
    <w:basedOn w:val="Standardnpsmoodstavce"/>
    <w:rsid w:val="009B4FDC"/>
  </w:style>
  <w:style w:type="character" w:customStyle="1" w:styleId="scxw26159726">
    <w:name w:val="scxw26159726"/>
    <w:basedOn w:val="Standardnpsmoodstavce"/>
    <w:rsid w:val="009B4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2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C83EA-7252-4D56-BF14-B70F8255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9658</Words>
  <Characters>56985</Characters>
  <Application>Microsoft Office Word</Application>
  <DocSecurity>0</DocSecurity>
  <Lines>474</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Panzner Jan Mgr.</cp:lastModifiedBy>
  <cp:revision>5</cp:revision>
  <cp:lastPrinted>2019-09-09T04:23:00Z</cp:lastPrinted>
  <dcterms:created xsi:type="dcterms:W3CDTF">2021-03-17T08:04:00Z</dcterms:created>
  <dcterms:modified xsi:type="dcterms:W3CDTF">2021-03-17T16:31:00Z</dcterms:modified>
</cp:coreProperties>
</file>